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449" w:rsidRDefault="00710449" w:rsidP="00710449">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ANALISIS KESIAPAN PEMBELAJARAN </w:t>
      </w:r>
      <w:r w:rsidR="001D475C" w:rsidRPr="001D475C">
        <w:rPr>
          <w:rFonts w:ascii="Times New Roman" w:hAnsi="Times New Roman" w:cs="Times New Roman"/>
          <w:b/>
          <w:bCs/>
          <w:i/>
          <w:iCs/>
          <w:sz w:val="28"/>
          <w:szCs w:val="28"/>
        </w:rPr>
        <w:t>E-LEARNING</w:t>
      </w:r>
      <w:r>
        <w:rPr>
          <w:rFonts w:ascii="Times New Roman" w:hAnsi="Times New Roman" w:cs="Times New Roman"/>
          <w:b/>
          <w:bCs/>
          <w:sz w:val="28"/>
          <w:szCs w:val="28"/>
        </w:rPr>
        <w:t xml:space="preserve"> SAAT PANDEMI COVID-19 DI SMK NEGERI 1 TAMBELANGAN</w:t>
      </w:r>
    </w:p>
    <w:p w:rsidR="00710449" w:rsidRDefault="00710449" w:rsidP="00710449">
      <w:pPr>
        <w:pStyle w:val="NoSpacing"/>
        <w:jc w:val="center"/>
        <w:rPr>
          <w:rFonts w:ascii="Times New Roman" w:hAnsi="Times New Roman" w:cs="Times New Roman"/>
          <w:sz w:val="24"/>
          <w:szCs w:val="24"/>
        </w:rPr>
      </w:pPr>
    </w:p>
    <w:p w:rsidR="00710449" w:rsidRDefault="00710449" w:rsidP="0071044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Syamsul Jamal, S.Pd</w:t>
      </w:r>
    </w:p>
    <w:p w:rsidR="00710449" w:rsidRDefault="00710449" w:rsidP="0071044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SMK Negeri 1 Tambelangan</w:t>
      </w:r>
    </w:p>
    <w:p w:rsidR="00710449" w:rsidRDefault="00256E0F" w:rsidP="00710449">
      <w:pPr>
        <w:pStyle w:val="NoSpacing"/>
        <w:jc w:val="center"/>
        <w:rPr>
          <w:rFonts w:ascii="Times New Roman" w:hAnsi="Times New Roman" w:cs="Times New Roman"/>
          <w:b/>
          <w:bCs/>
          <w:sz w:val="24"/>
          <w:szCs w:val="24"/>
        </w:rPr>
      </w:pPr>
      <w:hyperlink r:id="rId7" w:history="1">
        <w:r w:rsidR="00710449" w:rsidRPr="005E05BC">
          <w:rPr>
            <w:rStyle w:val="Hyperlink"/>
            <w:rFonts w:ascii="Times New Roman" w:hAnsi="Times New Roman" w:cs="Times New Roman"/>
            <w:b/>
            <w:bCs/>
            <w:sz w:val="24"/>
            <w:szCs w:val="24"/>
          </w:rPr>
          <w:t>Samsul60175@Yahoo.com</w:t>
        </w:r>
      </w:hyperlink>
    </w:p>
    <w:p w:rsidR="00710449" w:rsidRDefault="00710449" w:rsidP="00710449">
      <w:pPr>
        <w:pStyle w:val="NoSpacing"/>
        <w:jc w:val="center"/>
        <w:rPr>
          <w:rFonts w:ascii="Times New Roman" w:hAnsi="Times New Roman" w:cs="Times New Roman"/>
          <w:b/>
          <w:bCs/>
          <w:sz w:val="24"/>
          <w:szCs w:val="24"/>
        </w:rPr>
      </w:pPr>
    </w:p>
    <w:p w:rsidR="00710449" w:rsidRDefault="00710449" w:rsidP="00710449">
      <w:pPr>
        <w:pStyle w:val="NoSpacing"/>
        <w:jc w:val="center"/>
        <w:rPr>
          <w:rFonts w:ascii="Times New Roman" w:hAnsi="Times New Roman" w:cs="Times New Roman"/>
          <w:b/>
          <w:bCs/>
          <w:sz w:val="24"/>
          <w:szCs w:val="24"/>
        </w:rPr>
      </w:pPr>
    </w:p>
    <w:p w:rsidR="00710449" w:rsidRDefault="00710449" w:rsidP="00710449">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Abstrac</w:t>
      </w:r>
    </w:p>
    <w:p w:rsidR="00710449" w:rsidRDefault="00710449" w:rsidP="00710449">
      <w:pPr>
        <w:pStyle w:val="NoSpacing"/>
        <w:jc w:val="center"/>
        <w:rPr>
          <w:rFonts w:ascii="Times New Roman" w:hAnsi="Times New Roman" w:cs="Times New Roman"/>
          <w:b/>
          <w:bCs/>
          <w:i/>
          <w:iCs/>
          <w:sz w:val="24"/>
          <w:szCs w:val="24"/>
        </w:rPr>
      </w:pPr>
    </w:p>
    <w:p w:rsidR="00E240E6" w:rsidRPr="00E240E6" w:rsidRDefault="00E240E6" w:rsidP="00E240E6">
      <w:pPr>
        <w:pStyle w:val="NoSpacing"/>
        <w:jc w:val="both"/>
        <w:rPr>
          <w:rFonts w:ascii="Times New Roman" w:hAnsi="Times New Roman" w:cs="Times New Roman"/>
          <w:i/>
          <w:iCs/>
          <w:sz w:val="24"/>
          <w:szCs w:val="24"/>
        </w:rPr>
      </w:pPr>
      <w:r w:rsidRPr="00E240E6">
        <w:rPr>
          <w:rFonts w:ascii="Times New Roman" w:hAnsi="Times New Roman" w:cs="Times New Roman"/>
          <w:i/>
          <w:iCs/>
          <w:sz w:val="24"/>
          <w:szCs w:val="24"/>
        </w:rPr>
        <w:t>The purpose of this study was to find out how e-learning Learning Readiness during the COVID-19 pandemic at SMK Negeri 1 Tambelang in six aspects of readiness (Student Readiness, Teacher Readiness, Infrastructure Readiness, Management Support, School Culture, and Trends in Face-to-Face) .</w:t>
      </w:r>
    </w:p>
    <w:p w:rsidR="00E240E6" w:rsidRPr="00E240E6" w:rsidRDefault="00E240E6" w:rsidP="00E240E6">
      <w:pPr>
        <w:pStyle w:val="NoSpacing"/>
        <w:jc w:val="both"/>
        <w:rPr>
          <w:rFonts w:ascii="Times New Roman" w:hAnsi="Times New Roman" w:cs="Times New Roman"/>
          <w:i/>
          <w:iCs/>
          <w:sz w:val="24"/>
          <w:szCs w:val="24"/>
        </w:rPr>
      </w:pPr>
      <w:r w:rsidRPr="00E240E6">
        <w:rPr>
          <w:rFonts w:ascii="Times New Roman" w:hAnsi="Times New Roman" w:cs="Times New Roman"/>
          <w:i/>
          <w:iCs/>
          <w:sz w:val="24"/>
          <w:szCs w:val="24"/>
        </w:rPr>
        <w:t>The E-Learning Readiness model used in this study is the Teddy &amp; Swatman Model (2006) using six readiness factors. The six factors are the readiness of students, teacher readiness, infrastructure, management support, school culture and the tendency of face-to-face learning.</w:t>
      </w:r>
    </w:p>
    <w:p w:rsidR="00710449" w:rsidRPr="00E240E6" w:rsidRDefault="00E240E6" w:rsidP="00E240E6">
      <w:pPr>
        <w:pStyle w:val="NoSpacing"/>
        <w:jc w:val="both"/>
        <w:rPr>
          <w:rFonts w:ascii="Times New Roman" w:hAnsi="Times New Roman" w:cs="Times New Roman"/>
          <w:i/>
          <w:iCs/>
          <w:sz w:val="24"/>
          <w:szCs w:val="24"/>
        </w:rPr>
      </w:pPr>
      <w:r w:rsidRPr="00E240E6">
        <w:rPr>
          <w:rFonts w:ascii="Times New Roman" w:hAnsi="Times New Roman" w:cs="Times New Roman"/>
          <w:i/>
          <w:iCs/>
          <w:sz w:val="24"/>
          <w:szCs w:val="24"/>
        </w:rPr>
        <w:t>Student readiness factor obtained value of 3,793. According to the table of ranges of values ​​and categories (Aydin &amp; Tasci 2005: 2015) that with these values ​​is declared ready but requires a slight increase. Teacher readiness factors, management support factors and School Culture Factors score of 4.2. According to the table of ranges of values ​​and categories (Aydin &amp; Tasci 2005: 2015) that with these values ​​ready for the application of e-learning can be continued. Only 1 factor that was not ready and needed improvement was the Face to Face Trend Factor with an ELR value of 3.304</w:t>
      </w:r>
      <w:bookmarkStart w:id="0" w:name="_GoBack"/>
      <w:bookmarkEnd w:id="0"/>
    </w:p>
    <w:p w:rsidR="00710449" w:rsidRDefault="00710449" w:rsidP="0071044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Abstrak</w:t>
      </w:r>
    </w:p>
    <w:p w:rsidR="007E69F4" w:rsidRDefault="007E69F4" w:rsidP="00710449">
      <w:pPr>
        <w:pStyle w:val="NoSpacing"/>
        <w:jc w:val="center"/>
        <w:rPr>
          <w:rFonts w:ascii="Times New Roman" w:hAnsi="Times New Roman" w:cs="Times New Roman"/>
          <w:b/>
          <w:bCs/>
          <w:sz w:val="24"/>
          <w:szCs w:val="24"/>
        </w:rPr>
      </w:pPr>
    </w:p>
    <w:p w:rsidR="007E69F4" w:rsidRPr="00B77C1E" w:rsidRDefault="00E240E6" w:rsidP="007E69F4">
      <w:pPr>
        <w:pStyle w:val="NoSpacing"/>
        <w:jc w:val="both"/>
        <w:rPr>
          <w:rFonts w:ascii="Times New Roman" w:hAnsi="Times New Roman" w:cs="Times New Roman"/>
          <w:i/>
          <w:iCs/>
          <w:sz w:val="24"/>
          <w:szCs w:val="24"/>
        </w:rPr>
      </w:pPr>
      <w:r>
        <w:rPr>
          <w:rFonts w:ascii="Times New Roman" w:hAnsi="Times New Roman" w:cs="Times New Roman"/>
          <w:i/>
          <w:iCs/>
          <w:sz w:val="24"/>
          <w:szCs w:val="24"/>
        </w:rPr>
        <w:t>T</w:t>
      </w:r>
      <w:r w:rsidR="00094B8F" w:rsidRPr="00B77C1E">
        <w:rPr>
          <w:rFonts w:ascii="Times New Roman" w:hAnsi="Times New Roman" w:cs="Times New Roman"/>
          <w:i/>
          <w:iCs/>
          <w:sz w:val="24"/>
          <w:szCs w:val="24"/>
        </w:rPr>
        <w:t>ujuan dalam penelitian ini adalah untuk mengetahui bagaimana Kesiapan Pembelajaran e-learning saat pandemic COVID-19 di SMK Negeri 1 Tambelangan dalam enam aspek kesiapan (</w:t>
      </w:r>
      <w:r w:rsidR="00094B8F" w:rsidRPr="00B77C1E">
        <w:rPr>
          <w:rFonts w:ascii="Times New Roman" w:hAnsi="Times New Roman" w:cs="Times New Roman"/>
          <w:i/>
          <w:iCs/>
          <w:sz w:val="24"/>
          <w:szCs w:val="24"/>
          <w:lang w:val="en-US"/>
        </w:rPr>
        <w:t>Kesiapan Peserta Didik, Kesiapan Guru, Kesiapan Infrastruktur, Dukungan Managemen, Budaya Sekolah, dan Kecenderungan Terhadap Tatap Muka</w:t>
      </w:r>
      <w:r w:rsidR="00094B8F" w:rsidRPr="00B77C1E">
        <w:rPr>
          <w:rFonts w:ascii="Times New Roman" w:hAnsi="Times New Roman" w:cs="Times New Roman"/>
          <w:i/>
          <w:iCs/>
          <w:sz w:val="24"/>
          <w:szCs w:val="24"/>
        </w:rPr>
        <w:t>).</w:t>
      </w:r>
    </w:p>
    <w:p w:rsidR="00094B8F" w:rsidRPr="00B77C1E" w:rsidRDefault="00094B8F" w:rsidP="007E69F4">
      <w:pPr>
        <w:pStyle w:val="NoSpacing"/>
        <w:jc w:val="both"/>
        <w:rPr>
          <w:rFonts w:ascii="Times New Roman" w:hAnsi="Times New Roman" w:cs="Times New Roman"/>
          <w:i/>
          <w:iCs/>
          <w:sz w:val="24"/>
          <w:szCs w:val="24"/>
        </w:rPr>
      </w:pPr>
      <w:r w:rsidRPr="00B77C1E">
        <w:rPr>
          <w:rFonts w:ascii="Times New Roman" w:hAnsi="Times New Roman" w:cs="Times New Roman"/>
          <w:i/>
          <w:iCs/>
          <w:sz w:val="24"/>
          <w:szCs w:val="24"/>
          <w:lang w:val="en-US"/>
        </w:rPr>
        <w:t xml:space="preserve">Model </w:t>
      </w:r>
      <w:r w:rsidRPr="00B77C1E">
        <w:rPr>
          <w:rFonts w:ascii="Times New Roman" w:hAnsi="Times New Roman" w:cs="Times New Roman"/>
          <w:i/>
          <w:iCs/>
          <w:sz w:val="24"/>
          <w:szCs w:val="24"/>
        </w:rPr>
        <w:t>E-</w:t>
      </w:r>
      <w:r w:rsidR="00B77C1E">
        <w:rPr>
          <w:rFonts w:ascii="Times New Roman" w:hAnsi="Times New Roman" w:cs="Times New Roman"/>
          <w:i/>
          <w:iCs/>
          <w:sz w:val="24"/>
          <w:szCs w:val="24"/>
        </w:rPr>
        <w:t xml:space="preserve">Learning </w:t>
      </w:r>
      <w:r w:rsidRPr="00B77C1E">
        <w:rPr>
          <w:rFonts w:ascii="Times New Roman" w:hAnsi="Times New Roman" w:cs="Times New Roman"/>
          <w:i/>
          <w:iCs/>
          <w:sz w:val="24"/>
          <w:szCs w:val="24"/>
        </w:rPr>
        <w:t xml:space="preserve">Readiness </w:t>
      </w:r>
      <w:r w:rsidRPr="00B77C1E">
        <w:rPr>
          <w:rFonts w:ascii="Times New Roman" w:hAnsi="Times New Roman" w:cs="Times New Roman"/>
          <w:i/>
          <w:iCs/>
          <w:sz w:val="24"/>
          <w:szCs w:val="24"/>
          <w:lang w:val="en-US"/>
        </w:rPr>
        <w:t>yang digunakan dalam penelitian ini adalah Model Teddy &amp; Swatman (2006)</w:t>
      </w:r>
      <w:r w:rsidRPr="00B77C1E">
        <w:rPr>
          <w:rFonts w:ascii="Times New Roman" w:hAnsi="Times New Roman" w:cs="Times New Roman"/>
          <w:i/>
          <w:iCs/>
          <w:sz w:val="24"/>
          <w:szCs w:val="24"/>
        </w:rPr>
        <w:t xml:space="preserve"> </w:t>
      </w:r>
      <w:r w:rsidRPr="00B77C1E">
        <w:rPr>
          <w:rFonts w:ascii="Times New Roman" w:hAnsi="Times New Roman" w:cs="Times New Roman"/>
          <w:i/>
          <w:iCs/>
          <w:sz w:val="24"/>
          <w:szCs w:val="24"/>
        </w:rPr>
        <w:t xml:space="preserve"> </w:t>
      </w:r>
      <w:r w:rsidRPr="00B77C1E">
        <w:rPr>
          <w:rFonts w:ascii="Times New Roman" w:hAnsi="Times New Roman" w:cs="Times New Roman"/>
          <w:i/>
          <w:iCs/>
          <w:sz w:val="24"/>
          <w:szCs w:val="24"/>
          <w:lang w:val="en-US"/>
        </w:rPr>
        <w:t>menggunakan enam faktor kesiapan. Enam fator tersebut adalah kesiapan peserta didik, kesiapan guru, infrastruktur, dukungan managemen, budaya sekolah dan kecenderungan pembelajaran tatap muka</w:t>
      </w:r>
      <w:r w:rsidRPr="00B77C1E">
        <w:rPr>
          <w:rFonts w:ascii="Times New Roman" w:hAnsi="Times New Roman" w:cs="Times New Roman"/>
          <w:i/>
          <w:iCs/>
          <w:sz w:val="24"/>
          <w:szCs w:val="24"/>
        </w:rPr>
        <w:t xml:space="preserve">. </w:t>
      </w:r>
    </w:p>
    <w:p w:rsidR="00094B8F" w:rsidRDefault="00094B8F" w:rsidP="007E69F4">
      <w:pPr>
        <w:pStyle w:val="NoSpacing"/>
        <w:jc w:val="both"/>
        <w:rPr>
          <w:rFonts w:ascii="Times New Roman" w:hAnsi="Times New Roman" w:cs="Times New Roman"/>
          <w:sz w:val="24"/>
          <w:szCs w:val="24"/>
        </w:rPr>
      </w:pPr>
      <w:r w:rsidRPr="00B77C1E">
        <w:rPr>
          <w:rFonts w:ascii="Times New Roman" w:hAnsi="Times New Roman" w:cs="Times New Roman"/>
          <w:i/>
          <w:iCs/>
          <w:sz w:val="24"/>
          <w:szCs w:val="24"/>
        </w:rPr>
        <w:t>Faktor kesiapan peserta didik diperoleh nilai sebesar 3,793. Menurut tabel rentang nilai dan kategori (Aydin &amp; Tasci 2005 : 2015)</w:t>
      </w:r>
      <w:r w:rsidRPr="00B77C1E">
        <w:rPr>
          <w:rFonts w:ascii="Times New Roman" w:hAnsi="Times New Roman" w:cs="Times New Roman"/>
          <w:i/>
          <w:iCs/>
          <w:sz w:val="24"/>
          <w:szCs w:val="24"/>
        </w:rPr>
        <w:t xml:space="preserve"> </w:t>
      </w:r>
      <w:r w:rsidRPr="00B77C1E">
        <w:rPr>
          <w:rFonts w:ascii="Times New Roman" w:hAnsi="Times New Roman" w:cs="Times New Roman"/>
          <w:i/>
          <w:iCs/>
          <w:sz w:val="24"/>
          <w:szCs w:val="24"/>
        </w:rPr>
        <w:t>bahwa dengan nilai tersebut dinyatakan siap tetapi membutuhkan sedikit peningkatan</w:t>
      </w:r>
      <w:r w:rsidRPr="00B77C1E">
        <w:rPr>
          <w:rFonts w:ascii="Times New Roman" w:hAnsi="Times New Roman" w:cs="Times New Roman"/>
          <w:i/>
          <w:iCs/>
          <w:sz w:val="24"/>
          <w:szCs w:val="24"/>
        </w:rPr>
        <w:t xml:space="preserve">. </w:t>
      </w:r>
      <w:r w:rsidRPr="00B77C1E">
        <w:rPr>
          <w:rFonts w:ascii="Times New Roman" w:hAnsi="Times New Roman" w:cs="Times New Roman"/>
          <w:i/>
          <w:iCs/>
          <w:sz w:val="24"/>
          <w:szCs w:val="24"/>
        </w:rPr>
        <w:t>Faktor kesiapan guru</w:t>
      </w:r>
      <w:r w:rsidRPr="00B77C1E">
        <w:rPr>
          <w:rFonts w:ascii="Times New Roman" w:hAnsi="Times New Roman" w:cs="Times New Roman"/>
          <w:i/>
          <w:iCs/>
          <w:sz w:val="24"/>
          <w:szCs w:val="24"/>
        </w:rPr>
        <w:t xml:space="preserve">, Faktor dukungan management serta Faktor Budaya Sekolah </w:t>
      </w:r>
      <w:r w:rsidRPr="00B77C1E">
        <w:rPr>
          <w:rFonts w:ascii="Times New Roman" w:hAnsi="Times New Roman" w:cs="Times New Roman"/>
          <w:i/>
          <w:iCs/>
          <w:sz w:val="24"/>
          <w:szCs w:val="24"/>
        </w:rPr>
        <w:t>diperoleh nilai sebesar 4,2. Menurut tabel rentang nilai dan kategori (Aydin &amp; Tasci 2005 : 2015) bahwa dengan nilai tersebut siap penerapan e-learning dapat dilanjutkan</w:t>
      </w:r>
      <w:r w:rsidRPr="00B77C1E">
        <w:rPr>
          <w:rFonts w:ascii="Times New Roman" w:hAnsi="Times New Roman" w:cs="Times New Roman"/>
          <w:i/>
          <w:iCs/>
          <w:sz w:val="24"/>
          <w:szCs w:val="24"/>
        </w:rPr>
        <w:t>. Hanya 1 faktor yang tidak siap dan perlu peningkatan adalah Faktor Kecenderungan tatap muka dengan nilai ELR sebesar 3,304</w:t>
      </w:r>
    </w:p>
    <w:p w:rsidR="001E6DA8" w:rsidRDefault="001E6DA8" w:rsidP="007E69F4">
      <w:pPr>
        <w:pStyle w:val="NoSpacing"/>
        <w:jc w:val="both"/>
        <w:rPr>
          <w:rFonts w:ascii="Times New Roman" w:hAnsi="Times New Roman" w:cs="Times New Roman"/>
          <w:sz w:val="24"/>
          <w:szCs w:val="24"/>
        </w:rPr>
      </w:pPr>
    </w:p>
    <w:p w:rsidR="001E6DA8" w:rsidRPr="001E6DA8" w:rsidRDefault="001E6DA8" w:rsidP="007E69F4">
      <w:pPr>
        <w:pStyle w:val="NoSpacing"/>
        <w:jc w:val="both"/>
        <w:rPr>
          <w:rFonts w:ascii="Times New Roman" w:hAnsi="Times New Roman" w:cs="Times New Roman"/>
          <w:b/>
          <w:bCs/>
          <w:i/>
          <w:iCs/>
          <w:sz w:val="24"/>
          <w:szCs w:val="24"/>
        </w:rPr>
      </w:pPr>
      <w:r>
        <w:rPr>
          <w:rFonts w:ascii="Times New Roman" w:hAnsi="Times New Roman" w:cs="Times New Roman"/>
          <w:b/>
          <w:bCs/>
          <w:sz w:val="24"/>
          <w:szCs w:val="24"/>
        </w:rPr>
        <w:t xml:space="preserve">Kata Kunci : </w:t>
      </w:r>
      <w:r>
        <w:rPr>
          <w:rFonts w:ascii="Times New Roman" w:hAnsi="Times New Roman" w:cs="Times New Roman"/>
          <w:b/>
          <w:bCs/>
          <w:i/>
          <w:iCs/>
          <w:sz w:val="24"/>
          <w:szCs w:val="24"/>
        </w:rPr>
        <w:t>e-learning, e-learning readiness</w:t>
      </w:r>
    </w:p>
    <w:p w:rsidR="00710449" w:rsidRDefault="00710449" w:rsidP="00710449">
      <w:pPr>
        <w:pStyle w:val="NoSpacing"/>
        <w:jc w:val="center"/>
        <w:rPr>
          <w:rFonts w:ascii="Times New Roman" w:hAnsi="Times New Roman" w:cs="Times New Roman"/>
          <w:b/>
          <w:bCs/>
          <w:sz w:val="28"/>
          <w:szCs w:val="28"/>
        </w:rPr>
      </w:pPr>
    </w:p>
    <w:p w:rsidR="00710449" w:rsidRDefault="00710449" w:rsidP="00710449">
      <w:pPr>
        <w:pStyle w:val="NoSpacing"/>
        <w:jc w:val="both"/>
        <w:rPr>
          <w:rFonts w:ascii="Times New Roman" w:hAnsi="Times New Roman" w:cs="Times New Roman"/>
          <w:b/>
          <w:bCs/>
          <w:sz w:val="24"/>
          <w:szCs w:val="24"/>
        </w:rPr>
      </w:pPr>
      <w:r>
        <w:rPr>
          <w:rFonts w:ascii="Times New Roman" w:hAnsi="Times New Roman" w:cs="Times New Roman"/>
          <w:b/>
          <w:bCs/>
          <w:sz w:val="24"/>
          <w:szCs w:val="24"/>
        </w:rPr>
        <w:t>PENDAHULUAN</w:t>
      </w:r>
    </w:p>
    <w:p w:rsidR="00437D6C" w:rsidRDefault="00437D6C" w:rsidP="00710449">
      <w:pPr>
        <w:pStyle w:val="NoSpacing"/>
        <w:ind w:firstLine="851"/>
        <w:jc w:val="both"/>
        <w:rPr>
          <w:rFonts w:ascii="Times New Roman" w:hAnsi="Times New Roman" w:cs="Times New Roman"/>
          <w:sz w:val="24"/>
          <w:szCs w:val="24"/>
        </w:rPr>
      </w:pPr>
      <w:r w:rsidRPr="00437D6C">
        <w:rPr>
          <w:rFonts w:ascii="Times New Roman" w:hAnsi="Times New Roman" w:cs="Times New Roman"/>
          <w:sz w:val="24"/>
          <w:szCs w:val="24"/>
        </w:rPr>
        <w:t xml:space="preserve">Kementerian Pendidikan dan Kebudayaan (Kemendikbud) selaku </w:t>
      </w:r>
      <w:r w:rsidRPr="00437D6C">
        <w:rPr>
          <w:rFonts w:ascii="Times New Roman" w:hAnsi="Times New Roman" w:cs="Times New Roman"/>
          <w:i/>
          <w:iCs/>
          <w:sz w:val="24"/>
          <w:szCs w:val="24"/>
        </w:rPr>
        <w:t xml:space="preserve">leading </w:t>
      </w:r>
      <w:r w:rsidRPr="00437D6C">
        <w:rPr>
          <w:rFonts w:ascii="Times New Roman" w:hAnsi="Times New Roman" w:cs="Times New Roman"/>
          <w:sz w:val="24"/>
          <w:szCs w:val="24"/>
        </w:rPr>
        <w:t xml:space="preserve">sektor pendidikan nasional yang berperan penting dalam mewujudkan kualitas SDM Indonesia, menindaklanjutinya dengan mengeluarkan berbagai kebijakan penting, diantaranya kebijakan pendidikan “Merdeka Belajar”, yang digulirkan oleh Mendikbud Nadiem Anwar Makarim sebelum 100 hari sejak dilantik pada 23 Oktober 2019 lalu menjadi menteri Pendidikan dan </w:t>
      </w:r>
      <w:r w:rsidRPr="00437D6C">
        <w:rPr>
          <w:rFonts w:ascii="Times New Roman" w:hAnsi="Times New Roman" w:cs="Times New Roman"/>
          <w:sz w:val="24"/>
          <w:szCs w:val="24"/>
        </w:rPr>
        <w:lastRenderedPageBreak/>
        <w:t>Kebudayaan  pada pemerintahan Presiden Joko Widodo, dimana target pemerintahan periode kedua Jokowi tersebut memfokuskan diri pada  pembangunan sumber daya manusia sebagaimana diamanatkan dalam Nawacita kelima, untuk meningkatkan kualitas hidup manusia Indonesia.</w:t>
      </w:r>
      <w:r w:rsidR="00FF2764">
        <w:rPr>
          <w:rFonts w:ascii="Times New Roman" w:hAnsi="Times New Roman" w:cs="Times New Roman"/>
          <w:sz w:val="24"/>
          <w:szCs w:val="24"/>
        </w:rPr>
        <w:t>[1]</w:t>
      </w:r>
    </w:p>
    <w:p w:rsidR="00710449" w:rsidRPr="00B75C08" w:rsidRDefault="00710449" w:rsidP="00710449">
      <w:pPr>
        <w:pStyle w:val="NoSpacing"/>
        <w:ind w:firstLine="851"/>
        <w:jc w:val="both"/>
        <w:rPr>
          <w:rFonts w:ascii="Times New Roman" w:hAnsi="Times New Roman" w:cs="Times New Roman"/>
          <w:sz w:val="24"/>
          <w:szCs w:val="24"/>
          <w:lang w:val="en-US"/>
        </w:rPr>
      </w:pPr>
      <w:r w:rsidRPr="00B75C08">
        <w:rPr>
          <w:rFonts w:ascii="Times New Roman" w:hAnsi="Times New Roman" w:cs="Times New Roman"/>
          <w:sz w:val="24"/>
          <w:szCs w:val="24"/>
          <w:lang w:val="en-US"/>
        </w:rPr>
        <w:t>.</w:t>
      </w:r>
      <w:r w:rsidR="00437D6C" w:rsidRPr="00B75C08">
        <w:rPr>
          <w:rFonts w:ascii="Times New Roman" w:eastAsia="Arial" w:hAnsi="Times New Roman" w:cs="Times New Roman"/>
          <w:spacing w:val="-1"/>
          <w:sz w:val="24"/>
          <w:szCs w:val="24"/>
          <w:lang w:val="en-US"/>
        </w:rPr>
        <w:t xml:space="preserve"> </w:t>
      </w:r>
      <w:r w:rsidR="00B75C08">
        <w:rPr>
          <w:rFonts w:ascii="Times New Roman" w:eastAsia="Arial" w:hAnsi="Times New Roman" w:cs="Times New Roman"/>
          <w:spacing w:val="-1"/>
          <w:sz w:val="24"/>
          <w:szCs w:val="24"/>
        </w:rPr>
        <w:t>K</w:t>
      </w:r>
      <w:r w:rsidR="00437D6C" w:rsidRPr="00B75C08">
        <w:rPr>
          <w:rFonts w:ascii="Times New Roman" w:eastAsia="Arial" w:hAnsi="Times New Roman" w:cs="Times New Roman"/>
          <w:spacing w:val="-1"/>
          <w:sz w:val="24"/>
          <w:szCs w:val="24"/>
        </w:rPr>
        <w:t>onsep Merdeka dan Belajar menurut hemat penulis dapat dipersepsikan sebagai upaya untuk menciptakan suatu lingkungan belajar yang bebas untuk berekspresi, bebas dari berbagai hambatan terutama tekanan psikologis. Bagi guru dengan memiliki kebebasan tersebut lebih fokus untuk memaksimalkan pada pembelajaran guna mencapai tujuan (</w:t>
      </w:r>
      <w:r w:rsidR="00437D6C" w:rsidRPr="00B75C08">
        <w:rPr>
          <w:rFonts w:ascii="Times New Roman" w:eastAsia="Arial" w:hAnsi="Times New Roman" w:cs="Times New Roman"/>
          <w:i/>
          <w:iCs/>
          <w:spacing w:val="-1"/>
          <w:sz w:val="24"/>
          <w:szCs w:val="24"/>
        </w:rPr>
        <w:t>goal oriented</w:t>
      </w:r>
      <w:r w:rsidR="00437D6C" w:rsidRPr="00B75C08">
        <w:rPr>
          <w:rFonts w:ascii="Times New Roman" w:eastAsia="Arial" w:hAnsi="Times New Roman" w:cs="Times New Roman"/>
          <w:spacing w:val="-1"/>
          <w:sz w:val="24"/>
          <w:szCs w:val="24"/>
        </w:rPr>
        <w:t>) pendidikan nasional, namun tetap dalam rambu kaidah kurikulum. Bagi siswa bebas untuk berekspresi selama menempuh proses pembelajaran di sekolah, namun tetap mengikuti kaidah aturan di sekolah. Siswa bisa lebih mandiri, bisa lebih banyak belajar untuk mendapatkan suatu kepandaian, dan hasil dari proses pembelajaran tersebut siswa berubah secara pengetahuan, pemahaman, sikap/karakter, tingkah laku, keterampilan, dan daya reaksinya, sejalan dengan apa yang diamanatkan dalam tujuan UU Sisdiknas Tahun 2003, yakni; untuk mengembangkan potensi peserta didik agar menjadi manusia yang beriman dan bertakwa kepada Tuhan Yang Maha Esa, berakhlak mulia, sehat, berilmu, cakap, kreatif mandiri, dan menjadi warga negara yang demokratis serta bertanggungjawab</w:t>
      </w:r>
      <w:r w:rsidR="00FF2764">
        <w:rPr>
          <w:rFonts w:ascii="Times New Roman" w:eastAsia="Arial" w:hAnsi="Times New Roman" w:cs="Times New Roman"/>
          <w:spacing w:val="-1"/>
          <w:sz w:val="24"/>
          <w:szCs w:val="24"/>
        </w:rPr>
        <w:t>[2]</w:t>
      </w:r>
    </w:p>
    <w:p w:rsidR="00710449" w:rsidRDefault="00B75C08" w:rsidP="00710449">
      <w:pPr>
        <w:pStyle w:val="NoSpacing"/>
        <w:ind w:firstLine="851"/>
        <w:jc w:val="both"/>
        <w:rPr>
          <w:rFonts w:ascii="Times New Roman" w:hAnsi="Times New Roman" w:cs="Times New Roman"/>
          <w:sz w:val="24"/>
          <w:szCs w:val="24"/>
        </w:rPr>
      </w:pPr>
      <w:r w:rsidRPr="00B75C08">
        <w:rPr>
          <w:rFonts w:ascii="Times New Roman" w:hAnsi="Times New Roman" w:cs="Times New Roman"/>
          <w:sz w:val="24"/>
          <w:szCs w:val="24"/>
        </w:rPr>
        <w:t>Memasuki</w:t>
      </w:r>
      <w:r>
        <w:rPr>
          <w:rFonts w:ascii="Times New Roman" w:hAnsi="Times New Roman" w:cs="Times New Roman"/>
          <w:sz w:val="24"/>
          <w:szCs w:val="24"/>
        </w:rPr>
        <w:t xml:space="preserve"> </w:t>
      </w:r>
      <w:r w:rsidR="00094B8F">
        <w:rPr>
          <w:rFonts w:ascii="Times New Roman" w:hAnsi="Times New Roman" w:cs="Times New Roman"/>
          <w:sz w:val="24"/>
          <w:szCs w:val="24"/>
        </w:rPr>
        <w:t>pertengahan bulan maret yaitu tanggal 16 maret 2020</w:t>
      </w:r>
      <w:r w:rsidRPr="00B75C08">
        <w:rPr>
          <w:rFonts w:ascii="Times New Roman" w:hAnsi="Times New Roman" w:cs="Times New Roman"/>
          <w:sz w:val="24"/>
          <w:szCs w:val="24"/>
        </w:rPr>
        <w:t xml:space="preserve"> masa jaga jarak atau physical distancing dalam menghadapi pandemi Covid-19 ini</w:t>
      </w:r>
      <w:r w:rsidR="00094B8F">
        <w:rPr>
          <w:rFonts w:ascii="Times New Roman" w:hAnsi="Times New Roman" w:cs="Times New Roman"/>
          <w:sz w:val="24"/>
          <w:szCs w:val="24"/>
        </w:rPr>
        <w:t xml:space="preserve"> diberlakukan di wilayah seluruh Propinsi Jawa Timur</w:t>
      </w:r>
      <w:r w:rsidRPr="00B75C08">
        <w:rPr>
          <w:rFonts w:ascii="Times New Roman" w:hAnsi="Times New Roman" w:cs="Times New Roman"/>
          <w:sz w:val="24"/>
          <w:szCs w:val="24"/>
        </w:rPr>
        <w:t>, membuat banyak sekolah diliburkan, sehingga anak belajar dan beraktivitas di rumah. Namun, ini bukan berarti kita hanya tinggal diam dan duduk manis di rumah. Aktivitas belajar tetap harus dilaksanakan antara pendidik dan peserta didik. Keadaan ini memaksa kita melakukan interaksi secara digital untuk menyapa peserta didik dan memberikan materi dan tugas yang harus mereka lakukan di rumah. Jika setiap pendidik dan peserta didik mampu melakukannya bersama, maka proses belajar mengajar tetap dapat terlaksana dengan baik. Menyikapi kondisi stay at home akibat pandemic Covid-19, guru benar-benar harus mampu menyajikan pembelajaran dengan menggunakan teknologi</w:t>
      </w:r>
      <w:r>
        <w:rPr>
          <w:rFonts w:ascii="Times New Roman" w:hAnsi="Times New Roman" w:cs="Times New Roman"/>
          <w:sz w:val="24"/>
          <w:szCs w:val="24"/>
        </w:rPr>
        <w:t xml:space="preserve"> atau biasa kita sebut dengan pembelajaran </w:t>
      </w:r>
      <w:r w:rsidR="001D475C" w:rsidRPr="001D475C">
        <w:rPr>
          <w:rFonts w:ascii="Times New Roman" w:hAnsi="Times New Roman" w:cs="Times New Roman"/>
          <w:i/>
          <w:iCs/>
          <w:sz w:val="24"/>
          <w:szCs w:val="24"/>
        </w:rPr>
        <w:t>e-learning</w:t>
      </w:r>
      <w:r>
        <w:rPr>
          <w:rFonts w:ascii="Times New Roman" w:hAnsi="Times New Roman" w:cs="Times New Roman"/>
          <w:sz w:val="24"/>
          <w:szCs w:val="24"/>
        </w:rPr>
        <w:t>.</w:t>
      </w:r>
    </w:p>
    <w:p w:rsidR="007D280A" w:rsidRDefault="007D280A" w:rsidP="007D280A">
      <w:pPr>
        <w:pStyle w:val="NoSpacing"/>
        <w:ind w:firstLine="851"/>
        <w:jc w:val="both"/>
        <w:rPr>
          <w:rFonts w:ascii="Times New Roman" w:hAnsi="Times New Roman" w:cs="Times New Roman"/>
          <w:sz w:val="24"/>
          <w:szCs w:val="24"/>
          <w:lang w:val="en-US"/>
        </w:rPr>
      </w:pPr>
      <w:r w:rsidRPr="007D280A">
        <w:rPr>
          <w:rFonts w:ascii="Times New Roman" w:hAnsi="Times New Roman" w:cs="Times New Roman"/>
          <w:sz w:val="24"/>
          <w:szCs w:val="24"/>
          <w:lang w:val="en-US"/>
        </w:rPr>
        <w:t>Namun tidak serta merta pembelajaran online dapat langsung digunakan dalam suatu lingkungan sekolah, berhasil tidaknya pencapaian tujuan pendidikan banyak bergantung kepada bagaimana proses belajar yang dialami peserta</w:t>
      </w:r>
      <w:r>
        <w:rPr>
          <w:rFonts w:ascii="Times New Roman" w:hAnsi="Times New Roman" w:cs="Times New Roman"/>
          <w:sz w:val="24"/>
          <w:szCs w:val="24"/>
        </w:rPr>
        <w:t xml:space="preserve"> </w:t>
      </w:r>
      <w:r w:rsidRPr="007D280A">
        <w:rPr>
          <w:rFonts w:ascii="Times New Roman" w:hAnsi="Times New Roman" w:cs="Times New Roman"/>
          <w:sz w:val="24"/>
          <w:szCs w:val="24"/>
          <w:lang w:val="en-US"/>
        </w:rPr>
        <w:t>didik.</w:t>
      </w:r>
      <w:r>
        <w:rPr>
          <w:rFonts w:ascii="Times New Roman" w:hAnsi="Times New Roman" w:cs="Times New Roman"/>
          <w:sz w:val="24"/>
          <w:szCs w:val="24"/>
        </w:rPr>
        <w:t xml:space="preserve"> </w:t>
      </w:r>
      <w:r w:rsidRPr="007D280A">
        <w:rPr>
          <w:rFonts w:ascii="Times New Roman" w:hAnsi="Times New Roman" w:cs="Times New Roman"/>
          <w:sz w:val="24"/>
          <w:szCs w:val="24"/>
          <w:lang w:val="en-US"/>
        </w:rPr>
        <w:t xml:space="preserve">Slameto (2013:59) </w:t>
      </w:r>
      <w:r w:rsidR="00FF2764">
        <w:rPr>
          <w:rFonts w:ascii="Times New Roman" w:hAnsi="Times New Roman" w:cs="Times New Roman"/>
          <w:sz w:val="24"/>
          <w:szCs w:val="24"/>
        </w:rPr>
        <w:t>[</w:t>
      </w:r>
      <w:r w:rsidR="00114610">
        <w:rPr>
          <w:rFonts w:ascii="Times New Roman" w:hAnsi="Times New Roman" w:cs="Times New Roman"/>
          <w:sz w:val="24"/>
          <w:szCs w:val="24"/>
        </w:rPr>
        <w:t xml:space="preserve">10] </w:t>
      </w:r>
      <w:r w:rsidRPr="007D280A">
        <w:rPr>
          <w:rFonts w:ascii="Times New Roman" w:hAnsi="Times New Roman" w:cs="Times New Roman"/>
          <w:sz w:val="24"/>
          <w:szCs w:val="24"/>
          <w:lang w:val="en-US"/>
        </w:rPr>
        <w:t>mengungkapkan dalam proses belajar yang berpengaruh bagi tujuan pendidikan yang berlangsung salah satu faktor psikologi yang ada didalamnya adalah kesiapan.</w:t>
      </w:r>
    </w:p>
    <w:p w:rsidR="007D280A" w:rsidRDefault="007D280A" w:rsidP="007D280A">
      <w:pPr>
        <w:pStyle w:val="NoSpacing"/>
        <w:ind w:firstLine="851"/>
        <w:jc w:val="both"/>
        <w:rPr>
          <w:rFonts w:ascii="Times New Roman" w:hAnsi="Times New Roman" w:cs="Times New Roman"/>
          <w:sz w:val="24"/>
          <w:szCs w:val="24"/>
          <w:lang w:val="en-US"/>
        </w:rPr>
      </w:pPr>
      <w:r w:rsidRPr="007D280A">
        <w:rPr>
          <w:rFonts w:ascii="Times New Roman" w:hAnsi="Times New Roman" w:cs="Times New Roman"/>
          <w:sz w:val="24"/>
          <w:szCs w:val="24"/>
          <w:lang w:val="en-US"/>
        </w:rPr>
        <w:t>Kesiapan adalah keseluruhan kondisi seseorang yang membuatnya siap untuk memberi respons/jawaban di dalam cara tertentu terhadap suatu situasi Slameto (2013:113)</w:t>
      </w:r>
      <w:r w:rsidR="00114610">
        <w:rPr>
          <w:rFonts w:ascii="Times New Roman" w:hAnsi="Times New Roman" w:cs="Times New Roman"/>
          <w:sz w:val="24"/>
          <w:szCs w:val="24"/>
        </w:rPr>
        <w:t xml:space="preserve"> [10]</w:t>
      </w:r>
      <w:r w:rsidRPr="007D280A">
        <w:rPr>
          <w:rFonts w:ascii="Times New Roman" w:hAnsi="Times New Roman" w:cs="Times New Roman"/>
          <w:sz w:val="24"/>
          <w:szCs w:val="24"/>
          <w:lang w:val="en-US"/>
        </w:rPr>
        <w:t>.</w:t>
      </w:r>
      <w:r>
        <w:rPr>
          <w:rFonts w:ascii="Times New Roman" w:hAnsi="Times New Roman" w:cs="Times New Roman"/>
          <w:sz w:val="24"/>
          <w:szCs w:val="24"/>
        </w:rPr>
        <w:t xml:space="preserve"> </w:t>
      </w:r>
      <w:r w:rsidRPr="007D280A">
        <w:rPr>
          <w:rFonts w:ascii="Times New Roman" w:hAnsi="Times New Roman" w:cs="Times New Roman"/>
          <w:sz w:val="24"/>
          <w:szCs w:val="24"/>
          <w:lang w:val="en-US"/>
        </w:rPr>
        <w:t>Kesediaan untuk memberi response atau bereaksi. Kesediaan itu timbul dari dalam diri seseorang dan juga berhubungan dengan kematangan, karena kematanganberarti kesiapan untuk melaksanakan kecakapan. Kesiapan ini perlu diperhatikan dala proses belajar, karena jika siswa belajar dan padanya sudah ada kesiapan, maka hasil belajarnya akan lebih baik (Jamies  dalam  Slameto,  2013: 59)</w:t>
      </w:r>
      <w:r w:rsidR="00114610">
        <w:rPr>
          <w:rFonts w:ascii="Times New Roman" w:hAnsi="Times New Roman" w:cs="Times New Roman"/>
          <w:sz w:val="24"/>
          <w:szCs w:val="24"/>
        </w:rPr>
        <w:t xml:space="preserve"> [10]</w:t>
      </w:r>
      <w:r w:rsidRPr="007D280A">
        <w:rPr>
          <w:rFonts w:ascii="Times New Roman" w:hAnsi="Times New Roman" w:cs="Times New Roman"/>
          <w:sz w:val="24"/>
          <w:szCs w:val="24"/>
          <w:lang w:val="en-US"/>
        </w:rPr>
        <w:t>.</w:t>
      </w:r>
    </w:p>
    <w:p w:rsidR="000F1082" w:rsidRDefault="000F1082" w:rsidP="007D280A">
      <w:pPr>
        <w:pStyle w:val="NoSpacing"/>
        <w:ind w:firstLine="851"/>
        <w:jc w:val="both"/>
        <w:rPr>
          <w:rFonts w:ascii="Times New Roman" w:hAnsi="Times New Roman" w:cs="Times New Roman"/>
          <w:sz w:val="24"/>
          <w:szCs w:val="24"/>
        </w:rPr>
      </w:pPr>
      <w:r w:rsidRPr="000F1082">
        <w:rPr>
          <w:rFonts w:ascii="Times New Roman" w:hAnsi="Times New Roman" w:cs="Times New Roman"/>
          <w:sz w:val="24"/>
          <w:szCs w:val="24"/>
          <w:lang w:val="en-US"/>
        </w:rPr>
        <w:t xml:space="preserve">Suatu pengembangan </w:t>
      </w:r>
      <w:r w:rsidR="001D475C" w:rsidRPr="001D475C">
        <w:rPr>
          <w:rFonts w:ascii="Times New Roman" w:hAnsi="Times New Roman" w:cs="Times New Roman"/>
          <w:i/>
          <w:iCs/>
          <w:sz w:val="24"/>
          <w:szCs w:val="24"/>
        </w:rPr>
        <w:t>e-learning</w:t>
      </w:r>
      <w:r w:rsidRPr="000F1082">
        <w:rPr>
          <w:rFonts w:ascii="Times New Roman" w:hAnsi="Times New Roman" w:cs="Times New Roman"/>
          <w:sz w:val="24"/>
          <w:szCs w:val="24"/>
          <w:lang w:val="en-US"/>
        </w:rPr>
        <w:t xml:space="preserve"> didalamnya terdapat proses analisis yang sangat penting karena hasil analisis tersebut akan menentukan langkah pengembangan selanjutnya. Sehingga Analisis kesiapan </w:t>
      </w:r>
      <w:r w:rsidR="001D475C" w:rsidRPr="001D475C">
        <w:rPr>
          <w:rFonts w:ascii="Times New Roman" w:hAnsi="Times New Roman" w:cs="Times New Roman"/>
          <w:i/>
          <w:iCs/>
          <w:sz w:val="24"/>
          <w:szCs w:val="24"/>
        </w:rPr>
        <w:t>e-learning</w:t>
      </w:r>
      <w:r w:rsidRPr="000F1082">
        <w:rPr>
          <w:rFonts w:ascii="Times New Roman" w:hAnsi="Times New Roman" w:cs="Times New Roman"/>
          <w:sz w:val="24"/>
          <w:szCs w:val="24"/>
          <w:lang w:val="en-US"/>
        </w:rPr>
        <w:t xml:space="preserve"> dianggap penting untuk dapat menentukan langkah selanjutnya bagi pengembang </w:t>
      </w:r>
      <w:r w:rsidR="001D475C" w:rsidRPr="001D475C">
        <w:rPr>
          <w:rFonts w:ascii="Times New Roman" w:hAnsi="Times New Roman" w:cs="Times New Roman"/>
          <w:i/>
          <w:iCs/>
          <w:sz w:val="24"/>
          <w:szCs w:val="24"/>
        </w:rPr>
        <w:t>e-learning</w:t>
      </w:r>
      <w:r w:rsidRPr="000F1082">
        <w:rPr>
          <w:rFonts w:ascii="Times New Roman" w:hAnsi="Times New Roman" w:cs="Times New Roman"/>
          <w:sz w:val="24"/>
          <w:szCs w:val="24"/>
          <w:lang w:val="en-US"/>
        </w:rPr>
        <w:t xml:space="preserve">. Kesiapan </w:t>
      </w:r>
      <w:r w:rsidR="001D475C" w:rsidRPr="001D475C">
        <w:rPr>
          <w:rFonts w:ascii="Times New Roman" w:hAnsi="Times New Roman" w:cs="Times New Roman"/>
          <w:i/>
          <w:iCs/>
          <w:sz w:val="24"/>
          <w:szCs w:val="24"/>
        </w:rPr>
        <w:t>e-learning</w:t>
      </w:r>
      <w:r w:rsidRPr="000F1082">
        <w:rPr>
          <w:rFonts w:ascii="Times New Roman" w:hAnsi="Times New Roman" w:cs="Times New Roman"/>
          <w:sz w:val="24"/>
          <w:szCs w:val="24"/>
          <w:lang w:val="en-US"/>
        </w:rPr>
        <w:t xml:space="preserve"> dikelompokkan menjadi enam faktor yaitu (1) kesiapan peserta didik (2) kesiapan guru (3) infrastruktur (4) dukungan managemen (5) budaya sekolah (6) kecenderungan pembelajaran tatap muka (Teddy and Swatman: 2006)</w:t>
      </w:r>
      <w:r w:rsidR="00114610">
        <w:rPr>
          <w:rFonts w:ascii="Times New Roman" w:hAnsi="Times New Roman" w:cs="Times New Roman"/>
          <w:sz w:val="24"/>
          <w:szCs w:val="24"/>
        </w:rPr>
        <w:t xml:space="preserve"> [14]</w:t>
      </w:r>
      <w:r>
        <w:rPr>
          <w:rFonts w:ascii="Times New Roman" w:hAnsi="Times New Roman" w:cs="Times New Roman"/>
          <w:sz w:val="24"/>
          <w:szCs w:val="24"/>
        </w:rPr>
        <w:t>.</w:t>
      </w:r>
    </w:p>
    <w:p w:rsidR="000F1082" w:rsidRDefault="000F1082" w:rsidP="007D280A">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SMK Negeri 1 Tambelangan adalah salah satu sekolah menengah kejuruan yang sudah banyak dikenal di propinsi Jawa Timur khususnya di Kabupaten Sampang dengan prestasi dan fasilitasnya.</w:t>
      </w:r>
      <w:r w:rsidRPr="000F1082">
        <w:rPr>
          <w:rFonts w:ascii="Arial" w:eastAsia="Arial" w:hAnsi="Arial" w:cs="Arial"/>
          <w:spacing w:val="-4"/>
          <w:lang w:val="en-US"/>
        </w:rPr>
        <w:t xml:space="preserve"> </w:t>
      </w:r>
      <w:r w:rsidRPr="000F1082">
        <w:rPr>
          <w:rFonts w:ascii="Times New Roman" w:hAnsi="Times New Roman" w:cs="Times New Roman"/>
          <w:sz w:val="24"/>
          <w:szCs w:val="24"/>
          <w:lang w:val="en-US"/>
        </w:rPr>
        <w:t xml:space="preserve">Mengetahui tingkat kesiapan terhadap pembelajaran online yang akan </w:t>
      </w:r>
      <w:r w:rsidRPr="000F1082">
        <w:rPr>
          <w:rFonts w:ascii="Times New Roman" w:hAnsi="Times New Roman" w:cs="Times New Roman"/>
          <w:sz w:val="24"/>
          <w:szCs w:val="24"/>
          <w:lang w:val="en-US"/>
        </w:rPr>
        <w:lastRenderedPageBreak/>
        <w:t>diterapkan  diharapkan  sekolah  dapat  menentukan  langkah  selanjutnya  yang akan diambil. Tingkat kesiapan pada setiap kategori yang diuji selain dapat mengetahui tingkat kesiapan secara keseluruhan, dapat diketahui juga kategori kesiapan yang masih rendah. Tingkat kesiapan pada kategori yang masih rendah akan ditindaklanjuti dan tingkat kesiapan pada  kategori tinggi  akan dipertahankan.</w:t>
      </w:r>
      <w:r>
        <w:rPr>
          <w:rFonts w:ascii="Times New Roman" w:hAnsi="Times New Roman" w:cs="Times New Roman"/>
          <w:sz w:val="24"/>
          <w:szCs w:val="24"/>
        </w:rPr>
        <w:t xml:space="preserve"> Sehingga pihak sekolah dapat melakukan efisiensi dalam management sekolah.</w:t>
      </w:r>
    </w:p>
    <w:p w:rsidR="00710449" w:rsidRDefault="00BC7F94" w:rsidP="00BE071D">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Permasalahan </w:t>
      </w:r>
      <w:r w:rsidR="00BE071D">
        <w:rPr>
          <w:rFonts w:ascii="Times New Roman" w:hAnsi="Times New Roman" w:cs="Times New Roman"/>
          <w:sz w:val="24"/>
          <w:szCs w:val="24"/>
        </w:rPr>
        <w:t xml:space="preserve">dan tujuan </w:t>
      </w:r>
      <w:r>
        <w:rPr>
          <w:rFonts w:ascii="Times New Roman" w:hAnsi="Times New Roman" w:cs="Times New Roman"/>
          <w:sz w:val="24"/>
          <w:szCs w:val="24"/>
        </w:rPr>
        <w:t xml:space="preserve">dalam penelitian ini adalah </w:t>
      </w:r>
      <w:r w:rsidR="00BE071D">
        <w:rPr>
          <w:rFonts w:ascii="Times New Roman" w:hAnsi="Times New Roman" w:cs="Times New Roman"/>
          <w:sz w:val="24"/>
          <w:szCs w:val="24"/>
        </w:rPr>
        <w:t>untuk mengetahui b</w:t>
      </w:r>
      <w:r>
        <w:rPr>
          <w:rFonts w:ascii="Times New Roman" w:hAnsi="Times New Roman" w:cs="Times New Roman"/>
          <w:sz w:val="24"/>
          <w:szCs w:val="24"/>
        </w:rPr>
        <w:t xml:space="preserve">agaimana Kesiapan Pembelajaran </w:t>
      </w:r>
      <w:r w:rsidR="001D475C" w:rsidRPr="001D475C">
        <w:rPr>
          <w:rFonts w:ascii="Times New Roman" w:hAnsi="Times New Roman" w:cs="Times New Roman"/>
          <w:i/>
          <w:iCs/>
          <w:sz w:val="24"/>
          <w:szCs w:val="24"/>
        </w:rPr>
        <w:t>e-learning</w:t>
      </w:r>
      <w:r>
        <w:rPr>
          <w:rFonts w:ascii="Times New Roman" w:hAnsi="Times New Roman" w:cs="Times New Roman"/>
          <w:i/>
          <w:iCs/>
          <w:sz w:val="24"/>
          <w:szCs w:val="24"/>
        </w:rPr>
        <w:t xml:space="preserve"> </w:t>
      </w:r>
      <w:r>
        <w:rPr>
          <w:rFonts w:ascii="Times New Roman" w:hAnsi="Times New Roman" w:cs="Times New Roman"/>
          <w:sz w:val="24"/>
          <w:szCs w:val="24"/>
        </w:rPr>
        <w:t>saat pandemic COVID-19 di SMK Negeri 1 Tambelangan dalam enam aspek kesiapan (</w:t>
      </w:r>
      <w:r w:rsidR="00BE071D" w:rsidRPr="00BE071D">
        <w:rPr>
          <w:rFonts w:ascii="Times New Roman" w:hAnsi="Times New Roman" w:cs="Times New Roman"/>
          <w:sz w:val="24"/>
          <w:szCs w:val="24"/>
          <w:lang w:val="en-US"/>
        </w:rPr>
        <w:t>Kesiapan Peserta Didik, Kesiapan Guru, Kesiapan Infrastruktur, Dukungan Managemen, Budaya Sekolah, dan Kecenderungan Terhadap Tatap Muka</w:t>
      </w:r>
      <w:r w:rsidR="00BE071D">
        <w:rPr>
          <w:rFonts w:ascii="Times New Roman" w:hAnsi="Times New Roman" w:cs="Times New Roman"/>
          <w:sz w:val="24"/>
          <w:szCs w:val="24"/>
        </w:rPr>
        <w:t>).</w:t>
      </w:r>
    </w:p>
    <w:p w:rsidR="00BE071D" w:rsidRDefault="00BE071D" w:rsidP="00BE071D">
      <w:pPr>
        <w:pStyle w:val="NoSpacing"/>
        <w:jc w:val="both"/>
        <w:rPr>
          <w:rFonts w:ascii="Times New Roman" w:hAnsi="Times New Roman" w:cs="Times New Roman"/>
          <w:sz w:val="24"/>
          <w:szCs w:val="24"/>
        </w:rPr>
      </w:pPr>
    </w:p>
    <w:p w:rsidR="00BE071D" w:rsidRDefault="001D475C" w:rsidP="00BE071D">
      <w:pPr>
        <w:pStyle w:val="NoSpacing"/>
        <w:jc w:val="both"/>
        <w:rPr>
          <w:rFonts w:ascii="Times New Roman" w:hAnsi="Times New Roman" w:cs="Times New Roman"/>
          <w:b/>
          <w:bCs/>
          <w:sz w:val="24"/>
          <w:szCs w:val="24"/>
        </w:rPr>
      </w:pPr>
      <w:r w:rsidRPr="001D475C">
        <w:rPr>
          <w:rFonts w:ascii="Times New Roman" w:hAnsi="Times New Roman" w:cs="Times New Roman"/>
          <w:b/>
          <w:bCs/>
          <w:i/>
          <w:iCs/>
          <w:sz w:val="24"/>
          <w:szCs w:val="24"/>
        </w:rPr>
        <w:t>E-learning</w:t>
      </w:r>
    </w:p>
    <w:p w:rsidR="001D475C" w:rsidRDefault="001D475C" w:rsidP="001D475C">
      <w:pPr>
        <w:pStyle w:val="NoSpacing"/>
        <w:ind w:firstLine="851"/>
        <w:jc w:val="both"/>
        <w:rPr>
          <w:rFonts w:ascii="Times New Roman" w:hAnsi="Times New Roman" w:cs="Times New Roman"/>
          <w:sz w:val="24"/>
          <w:szCs w:val="24"/>
          <w:lang w:val="en-US"/>
        </w:rPr>
      </w:pPr>
      <w:r w:rsidRPr="001D475C">
        <w:rPr>
          <w:rFonts w:ascii="Times New Roman" w:hAnsi="Times New Roman" w:cs="Times New Roman"/>
          <w:i/>
          <w:iCs/>
          <w:sz w:val="24"/>
          <w:szCs w:val="24"/>
          <w:lang w:val="en-US"/>
        </w:rPr>
        <w:t>E-learning</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merupakan</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segala</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aktivitas</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belajar</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yang</w:t>
      </w:r>
      <w:r>
        <w:rPr>
          <w:rFonts w:ascii="Times New Roman" w:hAnsi="Times New Roman" w:cs="Times New Roman"/>
          <w:sz w:val="24"/>
          <w:szCs w:val="24"/>
        </w:rPr>
        <w:t xml:space="preserve"> </w:t>
      </w:r>
      <w:r w:rsidRPr="001D475C">
        <w:rPr>
          <w:rFonts w:ascii="Times New Roman" w:hAnsi="Times New Roman" w:cs="Times New Roman"/>
          <w:sz w:val="24"/>
          <w:szCs w:val="24"/>
          <w:lang w:val="en-US"/>
        </w:rPr>
        <w:t>menggunakan bantuan teknologi elektronik, yang dapat diaplikasikan dalam pendidikan konvensional dan pendidikan jarak jauh (Rusman 2012: 293)</w:t>
      </w:r>
      <w:r w:rsidR="00C41B27">
        <w:rPr>
          <w:rFonts w:ascii="Times New Roman" w:hAnsi="Times New Roman" w:cs="Times New Roman"/>
          <w:sz w:val="24"/>
          <w:szCs w:val="24"/>
        </w:rPr>
        <w:t xml:space="preserve"> </w:t>
      </w:r>
      <w:r w:rsidR="00114610">
        <w:rPr>
          <w:rFonts w:ascii="Times New Roman" w:hAnsi="Times New Roman" w:cs="Times New Roman"/>
          <w:sz w:val="24"/>
          <w:szCs w:val="24"/>
        </w:rPr>
        <w:t>[7]</w:t>
      </w:r>
      <w:r w:rsidRPr="001D475C">
        <w:rPr>
          <w:rFonts w:ascii="Times New Roman" w:hAnsi="Times New Roman" w:cs="Times New Roman"/>
          <w:sz w:val="24"/>
          <w:szCs w:val="24"/>
          <w:lang w:val="en-US"/>
        </w:rPr>
        <w:t xml:space="preserve">. </w:t>
      </w:r>
      <w:r>
        <w:rPr>
          <w:rFonts w:ascii="Times New Roman" w:hAnsi="Times New Roman" w:cs="Times New Roman"/>
          <w:i/>
          <w:iCs/>
          <w:sz w:val="24"/>
          <w:szCs w:val="24"/>
        </w:rPr>
        <w:t>e</w:t>
      </w:r>
      <w:r w:rsidRPr="001D475C">
        <w:rPr>
          <w:rFonts w:ascii="Times New Roman" w:hAnsi="Times New Roman" w:cs="Times New Roman"/>
          <w:i/>
          <w:iCs/>
          <w:sz w:val="24"/>
          <w:szCs w:val="24"/>
          <w:lang w:val="en-US"/>
        </w:rPr>
        <w:t>-learning</w:t>
      </w:r>
      <w:r w:rsidRPr="001D475C">
        <w:rPr>
          <w:rFonts w:ascii="Times New Roman" w:hAnsi="Times New Roman" w:cs="Times New Roman"/>
          <w:sz w:val="24"/>
          <w:szCs w:val="24"/>
          <w:lang w:val="en-US"/>
        </w:rPr>
        <w:t xml:space="preserve"> adalah kegiatan pendidikan atau pembelajaran melalui media elektronik (Wena, 2009:202)</w:t>
      </w:r>
      <w:r w:rsidR="00C41B27">
        <w:rPr>
          <w:rFonts w:ascii="Times New Roman" w:hAnsi="Times New Roman" w:cs="Times New Roman"/>
          <w:sz w:val="24"/>
          <w:szCs w:val="24"/>
        </w:rPr>
        <w:t xml:space="preserve"> </w:t>
      </w:r>
      <w:r w:rsidR="00114610">
        <w:rPr>
          <w:rFonts w:ascii="Times New Roman" w:hAnsi="Times New Roman" w:cs="Times New Roman"/>
          <w:sz w:val="24"/>
          <w:szCs w:val="24"/>
        </w:rPr>
        <w:t>[15]</w:t>
      </w:r>
      <w:r w:rsidRPr="001D475C">
        <w:rPr>
          <w:rFonts w:ascii="Times New Roman" w:hAnsi="Times New Roman" w:cs="Times New Roman"/>
          <w:sz w:val="24"/>
          <w:szCs w:val="24"/>
          <w:lang w:val="en-US"/>
        </w:rPr>
        <w:t xml:space="preserve">. Pendapat lain mengemukakan bahwa </w:t>
      </w:r>
      <w:r>
        <w:rPr>
          <w:rFonts w:ascii="Times New Roman" w:hAnsi="Times New Roman" w:cs="Times New Roman"/>
          <w:i/>
          <w:iCs/>
          <w:sz w:val="24"/>
          <w:szCs w:val="24"/>
        </w:rPr>
        <w:t>e</w:t>
      </w:r>
      <w:r w:rsidRPr="001D475C">
        <w:rPr>
          <w:rFonts w:ascii="Times New Roman" w:hAnsi="Times New Roman" w:cs="Times New Roman"/>
          <w:i/>
          <w:iCs/>
          <w:sz w:val="24"/>
          <w:szCs w:val="24"/>
          <w:lang w:val="en-US"/>
        </w:rPr>
        <w:t>-learning</w:t>
      </w:r>
      <w:r w:rsidRPr="001D475C">
        <w:rPr>
          <w:rFonts w:ascii="Times New Roman" w:hAnsi="Times New Roman" w:cs="Times New Roman"/>
          <w:sz w:val="24"/>
          <w:szCs w:val="24"/>
          <w:lang w:val="en-US"/>
        </w:rPr>
        <w:t xml:space="preserve"> adalah metode pembelajaran baru berupa perpaduan antara teknologi jaringan dan multimedia yang  dikawinkan  dengan  pedagogi  dan  andragogy  (Sutopo  2012:  143)</w:t>
      </w:r>
      <w:r w:rsidR="00114610">
        <w:rPr>
          <w:rFonts w:ascii="Times New Roman" w:hAnsi="Times New Roman" w:cs="Times New Roman"/>
          <w:sz w:val="24"/>
          <w:szCs w:val="24"/>
        </w:rPr>
        <w:t xml:space="preserve"> [13]</w:t>
      </w:r>
      <w:r w:rsidRPr="001D475C">
        <w:rPr>
          <w:rFonts w:ascii="Times New Roman" w:hAnsi="Times New Roman" w:cs="Times New Roman"/>
          <w:sz w:val="24"/>
          <w:szCs w:val="24"/>
          <w:lang w:val="en-US"/>
        </w:rPr>
        <w:t xml:space="preserve">.  </w:t>
      </w:r>
      <w:r w:rsidRPr="001D475C">
        <w:rPr>
          <w:rFonts w:ascii="Times New Roman" w:hAnsi="Times New Roman" w:cs="Times New Roman"/>
          <w:i/>
          <w:iCs/>
          <w:sz w:val="24"/>
          <w:szCs w:val="24"/>
          <w:lang w:val="en-US"/>
        </w:rPr>
        <w:t>E- learning</w:t>
      </w:r>
      <w:r w:rsidRPr="001D475C">
        <w:rPr>
          <w:rFonts w:ascii="Times New Roman" w:hAnsi="Times New Roman" w:cs="Times New Roman"/>
          <w:sz w:val="24"/>
          <w:szCs w:val="24"/>
          <w:lang w:val="en-US"/>
        </w:rPr>
        <w:t xml:space="preserve"> merupakan pembelajaran yang memanfaatkan dukungan teknologi internet. Dalam </w:t>
      </w:r>
      <w:r>
        <w:rPr>
          <w:rFonts w:ascii="Times New Roman" w:hAnsi="Times New Roman" w:cs="Times New Roman"/>
          <w:i/>
          <w:iCs/>
          <w:sz w:val="24"/>
          <w:szCs w:val="24"/>
        </w:rPr>
        <w:t>e</w:t>
      </w:r>
      <w:r w:rsidRPr="001D475C">
        <w:rPr>
          <w:rFonts w:ascii="Times New Roman" w:hAnsi="Times New Roman" w:cs="Times New Roman"/>
          <w:i/>
          <w:iCs/>
          <w:sz w:val="24"/>
          <w:szCs w:val="24"/>
          <w:lang w:val="en-US"/>
        </w:rPr>
        <w:t>-learning</w:t>
      </w:r>
      <w:r w:rsidRPr="001D475C">
        <w:rPr>
          <w:rFonts w:ascii="Times New Roman" w:hAnsi="Times New Roman" w:cs="Times New Roman"/>
          <w:sz w:val="24"/>
          <w:szCs w:val="24"/>
          <w:lang w:val="en-US"/>
        </w:rPr>
        <w:t>, pengajar tidak sekedar menggunggah materi pembelajaran yang bisa diakses secara online oleh peserta didik, tetapi pengajar juga melakukan evaluasi, menjalin  komunikasi, berkolaborasi, dan mengelola aspek-aspek  pembelajaran lainnya  (Surjono:  2013)</w:t>
      </w:r>
      <w:r w:rsidR="00C41B27">
        <w:rPr>
          <w:rFonts w:ascii="Times New Roman" w:hAnsi="Times New Roman" w:cs="Times New Roman"/>
          <w:sz w:val="24"/>
          <w:szCs w:val="24"/>
        </w:rPr>
        <w:t xml:space="preserve"> [12]</w:t>
      </w:r>
      <w:r w:rsidRPr="001D475C">
        <w:rPr>
          <w:rFonts w:ascii="Times New Roman" w:hAnsi="Times New Roman" w:cs="Times New Roman"/>
          <w:sz w:val="24"/>
          <w:szCs w:val="24"/>
          <w:lang w:val="en-US"/>
        </w:rPr>
        <w:t>.</w:t>
      </w:r>
    </w:p>
    <w:p w:rsidR="005F28CE" w:rsidRDefault="005F28CE" w:rsidP="001D475C">
      <w:pPr>
        <w:pStyle w:val="NoSpacing"/>
        <w:ind w:firstLine="851"/>
        <w:jc w:val="both"/>
        <w:rPr>
          <w:rFonts w:ascii="Times New Roman" w:hAnsi="Times New Roman" w:cs="Times New Roman"/>
          <w:sz w:val="24"/>
          <w:szCs w:val="24"/>
          <w:lang w:val="en-US"/>
        </w:rPr>
      </w:pPr>
      <w:r w:rsidRPr="005F28CE">
        <w:rPr>
          <w:rFonts w:ascii="Times New Roman" w:hAnsi="Times New Roman" w:cs="Times New Roman"/>
          <w:sz w:val="24"/>
          <w:szCs w:val="24"/>
          <w:lang w:val="en-US"/>
        </w:rPr>
        <w:t xml:space="preserve">Dalam pembelajaran </w:t>
      </w:r>
      <w:r>
        <w:rPr>
          <w:rFonts w:ascii="Times New Roman" w:hAnsi="Times New Roman" w:cs="Times New Roman"/>
          <w:i/>
          <w:iCs/>
          <w:sz w:val="24"/>
          <w:szCs w:val="24"/>
        </w:rPr>
        <w:t xml:space="preserve">e-learning </w:t>
      </w:r>
      <w:r w:rsidRPr="005F28CE">
        <w:rPr>
          <w:rFonts w:ascii="Times New Roman" w:hAnsi="Times New Roman" w:cs="Times New Roman"/>
          <w:sz w:val="24"/>
          <w:szCs w:val="24"/>
          <w:lang w:val="en-US"/>
        </w:rPr>
        <w:t>terjadi interaksi yang melibatkan siswa, pengajar dan  konten (Anderson &amp; Alloumi,  2004 dalam  Sutopo,  2012:  151)</w:t>
      </w:r>
      <w:r w:rsidR="00C41B27">
        <w:rPr>
          <w:rFonts w:ascii="Times New Roman" w:hAnsi="Times New Roman" w:cs="Times New Roman"/>
          <w:sz w:val="24"/>
          <w:szCs w:val="24"/>
        </w:rPr>
        <w:t xml:space="preserve"> [13]</w:t>
      </w:r>
      <w:r w:rsidRPr="005F28CE">
        <w:rPr>
          <w:rFonts w:ascii="Times New Roman" w:hAnsi="Times New Roman" w:cs="Times New Roman"/>
          <w:sz w:val="24"/>
          <w:szCs w:val="24"/>
          <w:lang w:val="en-US"/>
        </w:rPr>
        <w:t>.  Interaksi didalamnya   adalah   interaksi   siswa-siswa,   interaksi   siswa-konten,   interaksi konten-konten, interaksi pengajar-konten, interaksi pengajar-pengajar, dan interaksi pengajar siswa.</w:t>
      </w:r>
    </w:p>
    <w:p w:rsidR="005F28CE" w:rsidRPr="005F28CE" w:rsidRDefault="005F28CE" w:rsidP="005F28CE">
      <w:pPr>
        <w:pStyle w:val="NoSpacing"/>
        <w:ind w:firstLine="851"/>
        <w:jc w:val="both"/>
        <w:rPr>
          <w:rFonts w:ascii="Times New Roman" w:hAnsi="Times New Roman" w:cs="Times New Roman"/>
          <w:sz w:val="24"/>
          <w:szCs w:val="24"/>
          <w:lang w:val="en-US"/>
        </w:rPr>
      </w:pPr>
      <w:r w:rsidRPr="005F28CE">
        <w:rPr>
          <w:rFonts w:ascii="Times New Roman" w:hAnsi="Times New Roman" w:cs="Times New Roman"/>
          <w:sz w:val="24"/>
          <w:szCs w:val="24"/>
          <w:lang w:val="en-US"/>
        </w:rPr>
        <w:t>Wildavsky</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dalam</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Wena (2009: 214)</w:t>
      </w:r>
      <w:r w:rsidR="00C41B27">
        <w:rPr>
          <w:rFonts w:ascii="Times New Roman" w:hAnsi="Times New Roman" w:cs="Times New Roman"/>
          <w:sz w:val="24"/>
          <w:szCs w:val="24"/>
        </w:rPr>
        <w:t>[15]</w:t>
      </w:r>
      <w:r w:rsidRPr="005F28CE">
        <w:rPr>
          <w:rFonts w:ascii="Times New Roman" w:hAnsi="Times New Roman" w:cs="Times New Roman"/>
          <w:sz w:val="24"/>
          <w:szCs w:val="24"/>
          <w:lang w:val="en-US"/>
        </w:rPr>
        <w:t xml:space="preserve"> mengemukakan tentang kelemahan pembelajaran online yaitu minumnya frekuansi kontak dan sosialisai antar siswa dalam proses pembelajaran. E-learning yang dilakukan jarak jauh tentu akan mengurangi frekuensi kontak baik antar peserta didik atau peserta didik dengan guru karena dapat dilakukan pada ruang dan waktu yang berbeda sehingga sosialisasi yang dilakukan juga akan berkurang. Pendapat lain mengenai kelemahan </w:t>
      </w:r>
      <w:r w:rsidRPr="005F28CE">
        <w:rPr>
          <w:rFonts w:ascii="Times New Roman" w:hAnsi="Times New Roman" w:cs="Times New Roman"/>
          <w:i/>
          <w:iCs/>
          <w:sz w:val="24"/>
          <w:szCs w:val="24"/>
          <w:lang w:val="en-US"/>
        </w:rPr>
        <w:t>E-learning</w:t>
      </w:r>
      <w:r w:rsidRPr="005F28CE">
        <w:rPr>
          <w:rFonts w:ascii="Times New Roman" w:hAnsi="Times New Roman" w:cs="Times New Roman"/>
          <w:sz w:val="24"/>
          <w:szCs w:val="24"/>
          <w:lang w:val="en-US"/>
        </w:rPr>
        <w:t xml:space="preserve"> dikemukakan oleh Schreurs and Al-Huneidi (2012)</w:t>
      </w:r>
      <w:r w:rsidR="00C41B27">
        <w:rPr>
          <w:rFonts w:ascii="Times New Roman" w:hAnsi="Times New Roman" w:cs="Times New Roman"/>
          <w:sz w:val="24"/>
          <w:szCs w:val="24"/>
        </w:rPr>
        <w:t xml:space="preserve"> [9]</w:t>
      </w:r>
      <w:r w:rsidRPr="005F28CE">
        <w:rPr>
          <w:rFonts w:ascii="Times New Roman" w:hAnsi="Times New Roman" w:cs="Times New Roman"/>
          <w:sz w:val="24"/>
          <w:szCs w:val="24"/>
          <w:lang w:val="en-US"/>
        </w:rPr>
        <w:t xml:space="preserve"> yaitu mahalnya   pengembangan</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 xml:space="preserve">dalam </w:t>
      </w:r>
      <w:r w:rsidRPr="005F28CE">
        <w:rPr>
          <w:rFonts w:ascii="Times New Roman" w:hAnsi="Times New Roman" w:cs="Times New Roman"/>
          <w:i/>
          <w:iCs/>
          <w:sz w:val="24"/>
          <w:szCs w:val="24"/>
          <w:lang w:val="en-US"/>
        </w:rPr>
        <w:t>E-learning</w:t>
      </w:r>
      <w:r w:rsidRPr="005F28CE">
        <w:rPr>
          <w:rFonts w:ascii="Times New Roman" w:hAnsi="Times New Roman" w:cs="Times New Roman"/>
          <w:sz w:val="24"/>
          <w:szCs w:val="24"/>
          <w:lang w:val="en-US"/>
        </w:rPr>
        <w:t xml:space="preserve"> dan</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kurangnya</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waktu</w:t>
      </w:r>
      <w:r>
        <w:rPr>
          <w:rFonts w:ascii="Times New Roman" w:hAnsi="Times New Roman" w:cs="Times New Roman"/>
          <w:sz w:val="24"/>
          <w:szCs w:val="24"/>
        </w:rPr>
        <w:t xml:space="preserve"> </w:t>
      </w:r>
      <w:r w:rsidRPr="005F28CE">
        <w:rPr>
          <w:rFonts w:ascii="Times New Roman" w:hAnsi="Times New Roman" w:cs="Times New Roman"/>
          <w:sz w:val="24"/>
          <w:szCs w:val="24"/>
          <w:lang w:val="en-US"/>
        </w:rPr>
        <w:t>untuk mengikuti course dalam elerning.</w:t>
      </w:r>
    </w:p>
    <w:p w:rsidR="005F28CE" w:rsidRDefault="005F28CE" w:rsidP="005F28CE">
      <w:pPr>
        <w:pStyle w:val="NoSpacing"/>
        <w:ind w:firstLine="851"/>
        <w:jc w:val="both"/>
        <w:rPr>
          <w:rFonts w:ascii="Times New Roman" w:hAnsi="Times New Roman" w:cs="Times New Roman"/>
          <w:sz w:val="24"/>
          <w:szCs w:val="24"/>
          <w:lang w:val="en-US"/>
        </w:rPr>
      </w:pPr>
      <w:r w:rsidRPr="005F28CE">
        <w:rPr>
          <w:rFonts w:ascii="Times New Roman" w:hAnsi="Times New Roman" w:cs="Times New Roman"/>
          <w:sz w:val="24"/>
          <w:szCs w:val="24"/>
          <w:lang w:val="en-US"/>
        </w:rPr>
        <w:t xml:space="preserve">Beberapa kelemahan diatas dalam hal kurangnya sosialisasi peserta didik dapat diatasi dengan tugas yang diberikan oleh guru dalam pembelajaran dilakukan secara berkelompok, sehingga antar peserta didik dengan dikelompokkan untuk mengerjakan tugas akan melakukan komunikasi lebih banyak dengan peserta didik yang lain. Kelemahan lain seperti mahalnya pengembangan dapat menggunakan </w:t>
      </w:r>
      <w:r w:rsidRPr="005F28CE">
        <w:rPr>
          <w:rFonts w:ascii="Times New Roman" w:hAnsi="Times New Roman" w:cs="Times New Roman"/>
          <w:i/>
          <w:sz w:val="24"/>
          <w:szCs w:val="24"/>
          <w:lang w:val="en-US"/>
        </w:rPr>
        <w:t xml:space="preserve">framework </w:t>
      </w:r>
      <w:r w:rsidRPr="005F28CE">
        <w:rPr>
          <w:rFonts w:ascii="Times New Roman" w:hAnsi="Times New Roman" w:cs="Times New Roman"/>
          <w:sz w:val="24"/>
          <w:szCs w:val="24"/>
          <w:lang w:val="en-US"/>
        </w:rPr>
        <w:t>yang disediakan secara gratis</w:t>
      </w:r>
    </w:p>
    <w:p w:rsidR="00710449" w:rsidRDefault="00710449" w:rsidP="00710449">
      <w:pPr>
        <w:pStyle w:val="NoSpacing"/>
        <w:jc w:val="both"/>
        <w:rPr>
          <w:rFonts w:ascii="Times New Roman" w:hAnsi="Times New Roman" w:cs="Times New Roman"/>
          <w:sz w:val="24"/>
          <w:szCs w:val="24"/>
        </w:rPr>
      </w:pPr>
    </w:p>
    <w:p w:rsidR="005F28CE" w:rsidRDefault="0047780D" w:rsidP="00710449">
      <w:pPr>
        <w:pStyle w:val="NoSpacing"/>
        <w:jc w:val="both"/>
        <w:rPr>
          <w:rFonts w:ascii="Times New Roman" w:hAnsi="Times New Roman" w:cs="Times New Roman"/>
          <w:b/>
          <w:bCs/>
          <w:sz w:val="24"/>
          <w:szCs w:val="24"/>
        </w:rPr>
      </w:pPr>
      <w:r>
        <w:rPr>
          <w:rFonts w:ascii="Times New Roman" w:hAnsi="Times New Roman" w:cs="Times New Roman"/>
          <w:b/>
          <w:bCs/>
          <w:i/>
          <w:iCs/>
          <w:sz w:val="24"/>
          <w:szCs w:val="24"/>
        </w:rPr>
        <w:t>E-</w:t>
      </w:r>
      <w:r w:rsidR="00B77C1E">
        <w:rPr>
          <w:rFonts w:ascii="Times New Roman" w:hAnsi="Times New Roman" w:cs="Times New Roman"/>
          <w:b/>
          <w:bCs/>
          <w:i/>
          <w:iCs/>
          <w:sz w:val="24"/>
          <w:szCs w:val="24"/>
        </w:rPr>
        <w:t xml:space="preserve">Learning </w:t>
      </w:r>
      <w:r>
        <w:rPr>
          <w:rFonts w:ascii="Times New Roman" w:hAnsi="Times New Roman" w:cs="Times New Roman"/>
          <w:b/>
          <w:bCs/>
          <w:i/>
          <w:iCs/>
          <w:sz w:val="24"/>
          <w:szCs w:val="24"/>
        </w:rPr>
        <w:t>Readiness</w:t>
      </w:r>
    </w:p>
    <w:p w:rsidR="0047780D" w:rsidRDefault="0047780D" w:rsidP="0047780D">
      <w:pPr>
        <w:pStyle w:val="NoSpacing"/>
        <w:ind w:firstLine="851"/>
        <w:jc w:val="both"/>
        <w:rPr>
          <w:rFonts w:ascii="Times New Roman" w:hAnsi="Times New Roman" w:cs="Times New Roman"/>
          <w:sz w:val="24"/>
          <w:szCs w:val="24"/>
        </w:rPr>
      </w:pPr>
      <w:r w:rsidRPr="0047780D">
        <w:rPr>
          <w:rFonts w:ascii="Times New Roman" w:hAnsi="Times New Roman" w:cs="Times New Roman"/>
          <w:sz w:val="24"/>
          <w:szCs w:val="24"/>
          <w:lang w:val="en-US"/>
        </w:rPr>
        <w:t>Model</w:t>
      </w:r>
      <w:r>
        <w:rPr>
          <w:rFonts w:ascii="Times New Roman" w:hAnsi="Times New Roman" w:cs="Times New Roman"/>
          <w:sz w:val="24"/>
          <w:szCs w:val="24"/>
        </w:rPr>
        <w:t xml:space="preserve"> </w:t>
      </w:r>
      <w:r w:rsidRPr="0047780D">
        <w:rPr>
          <w:rFonts w:ascii="Times New Roman" w:hAnsi="Times New Roman" w:cs="Times New Roman"/>
          <w:i/>
          <w:iCs/>
          <w:sz w:val="24"/>
          <w:szCs w:val="24"/>
          <w:lang w:val="en-US"/>
        </w:rPr>
        <w:t>e-</w:t>
      </w:r>
      <w:r w:rsidR="00B77C1E">
        <w:rPr>
          <w:rFonts w:ascii="Times New Roman" w:hAnsi="Times New Roman" w:cs="Times New Roman"/>
          <w:i/>
          <w:iCs/>
          <w:sz w:val="24"/>
          <w:szCs w:val="24"/>
        </w:rPr>
        <w:t xml:space="preserve">learning </w:t>
      </w:r>
      <w:r w:rsidRPr="0047780D">
        <w:rPr>
          <w:rFonts w:ascii="Times New Roman" w:hAnsi="Times New Roman" w:cs="Times New Roman"/>
          <w:i/>
          <w:iCs/>
          <w:sz w:val="24"/>
          <w:szCs w:val="24"/>
          <w:lang w:val="en-US"/>
        </w:rPr>
        <w:t>readiness</w:t>
      </w:r>
      <w:r w:rsidRPr="0047780D">
        <w:rPr>
          <w:rFonts w:ascii="Times New Roman" w:hAnsi="Times New Roman" w:cs="Times New Roman"/>
          <w:sz w:val="24"/>
          <w:szCs w:val="24"/>
          <w:lang w:val="en-US"/>
        </w:rPr>
        <w:t xml:space="preserve"> banyak dikembangkan diantaranya model yang dikemukakan Haney (2002)</w:t>
      </w:r>
      <w:r w:rsidR="00C41B27">
        <w:rPr>
          <w:rFonts w:ascii="Times New Roman" w:hAnsi="Times New Roman" w:cs="Times New Roman"/>
          <w:sz w:val="24"/>
          <w:szCs w:val="24"/>
        </w:rPr>
        <w:t xml:space="preserve"> [6]</w:t>
      </w:r>
      <w:r w:rsidRPr="0047780D">
        <w:rPr>
          <w:rFonts w:ascii="Times New Roman" w:hAnsi="Times New Roman" w:cs="Times New Roman"/>
          <w:sz w:val="24"/>
          <w:szCs w:val="24"/>
          <w:lang w:val="en-US"/>
        </w:rPr>
        <w:t xml:space="preserve"> adalah salah satu model readiness dengan tujuh kategori dalam penilaiannya. Saekow and Samson (2011)</w:t>
      </w:r>
      <w:r w:rsidR="00C41B27">
        <w:rPr>
          <w:rFonts w:ascii="Times New Roman" w:hAnsi="Times New Roman" w:cs="Times New Roman"/>
          <w:sz w:val="24"/>
          <w:szCs w:val="24"/>
        </w:rPr>
        <w:t xml:space="preserve"> [8]</w:t>
      </w:r>
      <w:r w:rsidRPr="0047780D">
        <w:rPr>
          <w:rFonts w:ascii="Times New Roman" w:hAnsi="Times New Roman" w:cs="Times New Roman"/>
          <w:sz w:val="24"/>
          <w:szCs w:val="24"/>
          <w:lang w:val="en-US"/>
        </w:rPr>
        <w:t xml:space="preserve"> mengemukakan beberapa komponen kesiapan penggunaan E-learning yaitu (1) kesiapan urusan (2) kesiapan teknologi (3) kesiapan pelatihan (4) kesiapan kultur (5) kesiapan manusia (6) kesiapan finansial</w:t>
      </w:r>
      <w:r>
        <w:rPr>
          <w:rFonts w:ascii="Times New Roman" w:hAnsi="Times New Roman" w:cs="Times New Roman"/>
          <w:sz w:val="24"/>
          <w:szCs w:val="24"/>
        </w:rPr>
        <w:t>.</w:t>
      </w:r>
    </w:p>
    <w:p w:rsidR="0047780D" w:rsidRDefault="0047780D" w:rsidP="0047780D">
      <w:pPr>
        <w:pStyle w:val="NoSpacing"/>
        <w:ind w:firstLine="851"/>
        <w:jc w:val="both"/>
        <w:rPr>
          <w:rFonts w:ascii="Times New Roman" w:hAnsi="Times New Roman" w:cs="Times New Roman"/>
          <w:sz w:val="24"/>
          <w:szCs w:val="24"/>
        </w:rPr>
      </w:pPr>
      <w:r w:rsidRPr="0047780D">
        <w:rPr>
          <w:rFonts w:ascii="Times New Roman" w:hAnsi="Times New Roman" w:cs="Times New Roman"/>
          <w:sz w:val="24"/>
          <w:szCs w:val="24"/>
          <w:lang w:val="en-US"/>
        </w:rPr>
        <w:t>Elearning Readiness</w:t>
      </w:r>
      <w:r>
        <w:rPr>
          <w:rFonts w:ascii="Times New Roman" w:hAnsi="Times New Roman" w:cs="Times New Roman"/>
          <w:sz w:val="24"/>
          <w:szCs w:val="24"/>
        </w:rPr>
        <w:t xml:space="preserve"> </w:t>
      </w:r>
      <w:r w:rsidRPr="0047780D">
        <w:rPr>
          <w:rFonts w:ascii="Times New Roman" w:hAnsi="Times New Roman" w:cs="Times New Roman"/>
          <w:sz w:val="24"/>
          <w:szCs w:val="24"/>
          <w:lang w:val="en-US"/>
        </w:rPr>
        <w:t xml:space="preserve">yang dikemukakan Chapnick (2000) </w:t>
      </w:r>
      <w:r w:rsidR="00C41B27">
        <w:rPr>
          <w:rFonts w:ascii="Times New Roman" w:hAnsi="Times New Roman" w:cs="Times New Roman"/>
          <w:sz w:val="24"/>
          <w:szCs w:val="24"/>
        </w:rPr>
        <w:t xml:space="preserve">[5] </w:t>
      </w:r>
      <w:r w:rsidRPr="0047780D">
        <w:rPr>
          <w:rFonts w:ascii="Times New Roman" w:hAnsi="Times New Roman" w:cs="Times New Roman"/>
          <w:sz w:val="24"/>
          <w:szCs w:val="24"/>
          <w:lang w:val="en-US"/>
        </w:rPr>
        <w:t xml:space="preserve">menggunakan delapan kategori dalam penilaian kesiapan yaitu   (1) </w:t>
      </w:r>
      <w:r w:rsidRPr="0047780D">
        <w:rPr>
          <w:rFonts w:ascii="Times New Roman" w:hAnsi="Times New Roman" w:cs="Times New Roman"/>
          <w:i/>
          <w:sz w:val="24"/>
          <w:szCs w:val="24"/>
          <w:lang w:val="en-US"/>
        </w:rPr>
        <w:t xml:space="preserve">psychological readiness </w:t>
      </w:r>
      <w:r w:rsidRPr="0047780D">
        <w:rPr>
          <w:rFonts w:ascii="Times New Roman" w:hAnsi="Times New Roman" w:cs="Times New Roman"/>
          <w:sz w:val="24"/>
          <w:szCs w:val="24"/>
          <w:lang w:val="en-US"/>
        </w:rPr>
        <w:t xml:space="preserve">yang mempertimbangkan cara pandang terhadap pengaruh inisiatif E-learning. faktor ini merupakan faktor penting yang harus dipertimbangkan dan memiliki peluang   tertinggi   untuk   sabotase   proses   </w:t>
      </w:r>
      <w:r w:rsidRPr="0047780D">
        <w:rPr>
          <w:rFonts w:ascii="Times New Roman" w:hAnsi="Times New Roman" w:cs="Times New Roman"/>
          <w:sz w:val="24"/>
          <w:szCs w:val="24"/>
          <w:lang w:val="en-US"/>
        </w:rPr>
        <w:lastRenderedPageBreak/>
        <w:t xml:space="preserve">implementasi   (2)   </w:t>
      </w:r>
      <w:r w:rsidRPr="0047780D">
        <w:rPr>
          <w:rFonts w:ascii="Times New Roman" w:hAnsi="Times New Roman" w:cs="Times New Roman"/>
          <w:i/>
          <w:sz w:val="24"/>
          <w:szCs w:val="24"/>
          <w:lang w:val="en-US"/>
        </w:rPr>
        <w:t xml:space="preserve">sociosilogical readiness </w:t>
      </w:r>
      <w:r w:rsidRPr="0047780D">
        <w:rPr>
          <w:rFonts w:ascii="Times New Roman" w:hAnsi="Times New Roman" w:cs="Times New Roman"/>
          <w:sz w:val="24"/>
          <w:szCs w:val="24"/>
          <w:lang w:val="en-US"/>
        </w:rPr>
        <w:t xml:space="preserve">yang mempertimbangkan aspek interpersonal lingkungan dimana program akan diimplementasikan (3) </w:t>
      </w:r>
      <w:r w:rsidRPr="0047780D">
        <w:rPr>
          <w:rFonts w:ascii="Times New Roman" w:hAnsi="Times New Roman" w:cs="Times New Roman"/>
          <w:i/>
          <w:sz w:val="24"/>
          <w:szCs w:val="24"/>
          <w:lang w:val="en-US"/>
        </w:rPr>
        <w:t xml:space="preserve">environmental readiness </w:t>
      </w:r>
      <w:r w:rsidRPr="0047780D">
        <w:rPr>
          <w:rFonts w:ascii="Times New Roman" w:hAnsi="Times New Roman" w:cs="Times New Roman"/>
          <w:sz w:val="24"/>
          <w:szCs w:val="24"/>
          <w:lang w:val="en-US"/>
        </w:rPr>
        <w:t xml:space="preserve">yang mempertimbangkan operasi kekuatan besar pada stakeholders, baik dalam maupun luar organisasi (4) </w:t>
      </w:r>
      <w:r w:rsidRPr="0047780D">
        <w:rPr>
          <w:rFonts w:ascii="Times New Roman" w:hAnsi="Times New Roman" w:cs="Times New Roman"/>
          <w:i/>
          <w:sz w:val="24"/>
          <w:szCs w:val="24"/>
          <w:lang w:val="en-US"/>
        </w:rPr>
        <w:t xml:space="preserve">human resources readiness </w:t>
      </w:r>
      <w:r w:rsidRPr="0047780D">
        <w:rPr>
          <w:rFonts w:ascii="Times New Roman" w:hAnsi="Times New Roman" w:cs="Times New Roman"/>
          <w:sz w:val="24"/>
          <w:szCs w:val="24"/>
          <w:lang w:val="en-US"/>
        </w:rPr>
        <w:t xml:space="preserve">yang mempertimbangkan ketersediaan dan rencana system dukungan sumber daya manusia (5) </w:t>
      </w:r>
      <w:r w:rsidRPr="0047780D">
        <w:rPr>
          <w:rFonts w:ascii="Times New Roman" w:hAnsi="Times New Roman" w:cs="Times New Roman"/>
          <w:i/>
          <w:sz w:val="24"/>
          <w:szCs w:val="24"/>
          <w:lang w:val="en-US"/>
        </w:rPr>
        <w:t xml:space="preserve">finanscial readiness </w:t>
      </w:r>
      <w:r w:rsidRPr="0047780D">
        <w:rPr>
          <w:rFonts w:ascii="Times New Roman" w:hAnsi="Times New Roman" w:cs="Times New Roman"/>
          <w:sz w:val="24"/>
          <w:szCs w:val="24"/>
          <w:lang w:val="en-US"/>
        </w:rPr>
        <w:t xml:space="preserve">yang mempertimbangkan besarnya anggaran dan proses alokasi (6) </w:t>
      </w:r>
      <w:r w:rsidRPr="0047780D">
        <w:rPr>
          <w:rFonts w:ascii="Times New Roman" w:hAnsi="Times New Roman" w:cs="Times New Roman"/>
          <w:i/>
          <w:sz w:val="24"/>
          <w:szCs w:val="24"/>
          <w:lang w:val="en-US"/>
        </w:rPr>
        <w:t xml:space="preserve">technological skill readiness </w:t>
      </w:r>
      <w:r w:rsidRPr="0047780D">
        <w:rPr>
          <w:rFonts w:ascii="Times New Roman" w:hAnsi="Times New Roman" w:cs="Times New Roman"/>
          <w:sz w:val="24"/>
          <w:szCs w:val="24"/>
          <w:lang w:val="en-US"/>
        </w:rPr>
        <w:t xml:space="preserve">yang mempertimbangkan kompetensi teknis yang akan diamati dan diukur (7) </w:t>
      </w:r>
      <w:r w:rsidRPr="0047780D">
        <w:rPr>
          <w:rFonts w:ascii="Times New Roman" w:hAnsi="Times New Roman" w:cs="Times New Roman"/>
          <w:i/>
          <w:sz w:val="24"/>
          <w:szCs w:val="24"/>
          <w:lang w:val="en-US"/>
        </w:rPr>
        <w:t xml:space="preserve">equipment readiness </w:t>
      </w:r>
      <w:r w:rsidRPr="0047780D">
        <w:rPr>
          <w:rFonts w:ascii="Times New Roman" w:hAnsi="Times New Roman" w:cs="Times New Roman"/>
          <w:sz w:val="24"/>
          <w:szCs w:val="24"/>
          <w:lang w:val="en-US"/>
        </w:rPr>
        <w:t xml:space="preserve">yang mempertimbangkan kepemilikan  peralatan  yang  sesuai  (8)  </w:t>
      </w:r>
      <w:r w:rsidRPr="0047780D">
        <w:rPr>
          <w:rFonts w:ascii="Times New Roman" w:hAnsi="Times New Roman" w:cs="Times New Roman"/>
          <w:i/>
          <w:sz w:val="24"/>
          <w:szCs w:val="24"/>
          <w:lang w:val="en-US"/>
        </w:rPr>
        <w:t xml:space="preserve">content  readiness  </w:t>
      </w:r>
      <w:r w:rsidRPr="0047780D">
        <w:rPr>
          <w:rFonts w:ascii="Times New Roman" w:hAnsi="Times New Roman" w:cs="Times New Roman"/>
          <w:sz w:val="24"/>
          <w:szCs w:val="24"/>
          <w:lang w:val="en-US"/>
        </w:rPr>
        <w:t>yang mempertimbangkan konten pembelajaran dan sasaran pembelajaran</w:t>
      </w:r>
      <w:r>
        <w:rPr>
          <w:rFonts w:ascii="Times New Roman" w:hAnsi="Times New Roman" w:cs="Times New Roman"/>
          <w:sz w:val="24"/>
          <w:szCs w:val="24"/>
        </w:rPr>
        <w:t>.</w:t>
      </w:r>
    </w:p>
    <w:p w:rsidR="0047780D" w:rsidRDefault="0047780D" w:rsidP="0047780D">
      <w:pPr>
        <w:pStyle w:val="NoSpacing"/>
        <w:ind w:firstLine="851"/>
        <w:jc w:val="both"/>
        <w:rPr>
          <w:rFonts w:ascii="Times New Roman" w:hAnsi="Times New Roman" w:cs="Times New Roman"/>
          <w:sz w:val="24"/>
          <w:szCs w:val="24"/>
        </w:rPr>
      </w:pPr>
      <w:r w:rsidRPr="0047780D">
        <w:rPr>
          <w:rFonts w:ascii="Times New Roman" w:hAnsi="Times New Roman" w:cs="Times New Roman"/>
          <w:sz w:val="24"/>
          <w:szCs w:val="24"/>
          <w:lang w:val="en-US"/>
        </w:rPr>
        <w:t xml:space="preserve">Penilaian kesiapan penggunaan </w:t>
      </w:r>
      <w:r w:rsidRPr="0047780D">
        <w:rPr>
          <w:rFonts w:ascii="Times New Roman" w:hAnsi="Times New Roman" w:cs="Times New Roman"/>
          <w:i/>
          <w:iCs/>
          <w:sz w:val="24"/>
          <w:szCs w:val="24"/>
          <w:lang w:val="en-US"/>
        </w:rPr>
        <w:t>E-learning</w:t>
      </w:r>
      <w:r w:rsidRPr="0047780D">
        <w:rPr>
          <w:rFonts w:ascii="Times New Roman" w:hAnsi="Times New Roman" w:cs="Times New Roman"/>
          <w:sz w:val="24"/>
          <w:szCs w:val="24"/>
          <w:lang w:val="en-US"/>
        </w:rPr>
        <w:t xml:space="preserve"> juga dapat menggunakan model yang dikemukakan oleh Aydın and Tasci (2005)</w:t>
      </w:r>
      <w:r w:rsidR="00C41B27">
        <w:rPr>
          <w:rFonts w:ascii="Times New Roman" w:hAnsi="Times New Roman" w:cs="Times New Roman"/>
          <w:sz w:val="24"/>
          <w:szCs w:val="24"/>
        </w:rPr>
        <w:t xml:space="preserve"> [4]</w:t>
      </w:r>
      <w:r w:rsidRPr="0047780D">
        <w:rPr>
          <w:rFonts w:ascii="Times New Roman" w:hAnsi="Times New Roman" w:cs="Times New Roman"/>
          <w:sz w:val="24"/>
          <w:szCs w:val="24"/>
          <w:lang w:val="en-US"/>
        </w:rPr>
        <w:t xml:space="preserve"> model ini banyak digunakan di negara berkembang dengan empat faktor yaitu teknologi, inovasi, manusia  dan  pengembangan  diri.  Model  </w:t>
      </w:r>
      <w:r w:rsidRPr="0047780D">
        <w:rPr>
          <w:rFonts w:ascii="Times New Roman" w:hAnsi="Times New Roman" w:cs="Times New Roman"/>
          <w:i/>
          <w:iCs/>
          <w:sz w:val="24"/>
          <w:szCs w:val="24"/>
          <w:lang w:val="en-US"/>
        </w:rPr>
        <w:t>E-learning  Readiness</w:t>
      </w:r>
      <w:r w:rsidRPr="0047780D">
        <w:rPr>
          <w:rFonts w:ascii="Times New Roman" w:hAnsi="Times New Roman" w:cs="Times New Roman"/>
          <w:sz w:val="24"/>
          <w:szCs w:val="24"/>
          <w:lang w:val="en-US"/>
        </w:rPr>
        <w:t xml:space="preserve">  ini  dapat digunakan untuk dapat menentukan tingkat kesiapan E-learning pada organisasi atau sekolah. Penjabaran faktor</w:t>
      </w:r>
      <w:r w:rsidR="00B77C1E">
        <w:rPr>
          <w:rFonts w:ascii="Times New Roman" w:hAnsi="Times New Roman" w:cs="Times New Roman"/>
          <w:sz w:val="24"/>
          <w:szCs w:val="24"/>
        </w:rPr>
        <w:t xml:space="preserve"> </w:t>
      </w:r>
      <w:r w:rsidRPr="0047780D">
        <w:rPr>
          <w:rFonts w:ascii="Times New Roman" w:hAnsi="Times New Roman" w:cs="Times New Roman"/>
          <w:sz w:val="24"/>
          <w:szCs w:val="24"/>
          <w:lang w:val="en-US"/>
        </w:rPr>
        <w:t>ELR yang dikemukakan oleh Aydin &amp; Tasci (2005)</w:t>
      </w:r>
      <w:r w:rsidR="00C41B27">
        <w:rPr>
          <w:rFonts w:ascii="Times New Roman" w:hAnsi="Times New Roman" w:cs="Times New Roman"/>
          <w:sz w:val="24"/>
          <w:szCs w:val="24"/>
        </w:rPr>
        <w:t xml:space="preserve"> [4]</w:t>
      </w:r>
      <w:r w:rsidRPr="0047780D">
        <w:rPr>
          <w:rFonts w:ascii="Times New Roman" w:hAnsi="Times New Roman" w:cs="Times New Roman"/>
          <w:sz w:val="24"/>
          <w:szCs w:val="24"/>
          <w:lang w:val="en-US"/>
        </w:rPr>
        <w:t xml:space="preserve"> adalah (1) faktor teknologi (2) faktor inovasi (3) faktor manusia (4) faktor pengembangan diri</w:t>
      </w:r>
      <w:r>
        <w:rPr>
          <w:rFonts w:ascii="Times New Roman" w:hAnsi="Times New Roman" w:cs="Times New Roman"/>
          <w:sz w:val="24"/>
          <w:szCs w:val="24"/>
        </w:rPr>
        <w:t>.</w:t>
      </w:r>
    </w:p>
    <w:p w:rsidR="0047780D" w:rsidRPr="0047780D" w:rsidRDefault="0047780D" w:rsidP="0047780D">
      <w:pPr>
        <w:pStyle w:val="NoSpacing"/>
        <w:ind w:firstLine="851"/>
        <w:jc w:val="both"/>
        <w:rPr>
          <w:rFonts w:ascii="Times New Roman" w:hAnsi="Times New Roman" w:cs="Times New Roman"/>
          <w:sz w:val="24"/>
          <w:szCs w:val="24"/>
        </w:rPr>
      </w:pPr>
      <w:r w:rsidRPr="0047780D">
        <w:rPr>
          <w:rFonts w:ascii="Times New Roman" w:hAnsi="Times New Roman" w:cs="Times New Roman"/>
          <w:sz w:val="24"/>
          <w:szCs w:val="24"/>
          <w:lang w:val="en-US"/>
        </w:rPr>
        <w:t xml:space="preserve">Selain itu juga terdapat model </w:t>
      </w:r>
      <w:r w:rsidRPr="00B77C1E">
        <w:rPr>
          <w:rFonts w:ascii="Times New Roman" w:hAnsi="Times New Roman" w:cs="Times New Roman"/>
          <w:i/>
          <w:iCs/>
          <w:sz w:val="24"/>
          <w:szCs w:val="24"/>
          <w:lang w:val="en-US"/>
        </w:rPr>
        <w:t>E-Learning Readiness</w:t>
      </w:r>
      <w:r w:rsidRPr="0047780D">
        <w:rPr>
          <w:rFonts w:ascii="Times New Roman" w:hAnsi="Times New Roman" w:cs="Times New Roman"/>
          <w:sz w:val="24"/>
          <w:szCs w:val="24"/>
          <w:lang w:val="en-US"/>
        </w:rPr>
        <w:t xml:space="preserve"> yang dikemukakan oleh Teddy and Swatman (2006). Dalam model yang dikembangkan Teddy &amp; Swatman, kesiapan penerapan E-learning dapat dilihat dari dua tingkatan pendidikan yaitu sekolah dasar dan sekolah menengah. Perbedaan guru wanita dan guru laki-laki juga menjadi pertimbangan dalam menentukan kesiapan E- learning, selain itu jurusan atau kelas yang ada dalam tingkatan sekolah khususnya sekolah menengah menjadi faktor kesiapan guru dalam menerapkan E-learning. Faktor yang dikemukakan lebih sederhana, terdiri dari enam faktor yang dijabarkan ke dalam 23 item. Enam faktor tersebut adalah sebagai berikut</w:t>
      </w:r>
      <w:r>
        <w:rPr>
          <w:rFonts w:ascii="Times New Roman" w:hAnsi="Times New Roman" w:cs="Times New Roman"/>
          <w:sz w:val="24"/>
          <w:szCs w:val="24"/>
        </w:rPr>
        <w:t>: 1. Kesiapan Peserta Didik, 2. Kesiapan Guru, 3. Kesiapan Infrastruktur, 4. Faktor Dukungan Management Sekolah, 5. Faktor Budaya sekolah, 6. Faktor Kecenderungan terhadap Pembelajaran Tatap Muka</w:t>
      </w:r>
    </w:p>
    <w:p w:rsidR="00710449" w:rsidRPr="00710449" w:rsidRDefault="00710449" w:rsidP="00710449">
      <w:pPr>
        <w:pStyle w:val="NoSpacing"/>
        <w:ind w:firstLine="851"/>
        <w:jc w:val="both"/>
        <w:rPr>
          <w:rFonts w:ascii="Times New Roman" w:hAnsi="Times New Roman" w:cs="Times New Roman"/>
          <w:sz w:val="24"/>
          <w:szCs w:val="24"/>
        </w:rPr>
      </w:pPr>
    </w:p>
    <w:p w:rsidR="00710449" w:rsidRDefault="00710449" w:rsidP="00710449">
      <w:pPr>
        <w:pStyle w:val="NoSpacing"/>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A94202" w:rsidRDefault="00A94202" w:rsidP="00A94202">
      <w:pPr>
        <w:pStyle w:val="NoSpacing"/>
        <w:ind w:firstLine="851"/>
        <w:jc w:val="both"/>
        <w:rPr>
          <w:rFonts w:ascii="Times New Roman" w:hAnsi="Times New Roman" w:cs="Times New Roman"/>
          <w:sz w:val="24"/>
          <w:szCs w:val="24"/>
        </w:rPr>
      </w:pPr>
      <w:r w:rsidRPr="00A94202">
        <w:rPr>
          <w:rFonts w:ascii="Times New Roman" w:hAnsi="Times New Roman" w:cs="Times New Roman"/>
          <w:sz w:val="24"/>
          <w:szCs w:val="24"/>
          <w:lang w:val="en-US"/>
        </w:rPr>
        <w:t>Pendekatan yang digunakan dalam penelitian ini adalah pendekatan kuantitatif. Penelitian ini menggunakan metode penelitian deskriptif.</w:t>
      </w:r>
      <w:r>
        <w:rPr>
          <w:rFonts w:ascii="Times New Roman" w:hAnsi="Times New Roman" w:cs="Times New Roman"/>
          <w:sz w:val="24"/>
          <w:szCs w:val="24"/>
        </w:rPr>
        <w:t xml:space="preserve"> </w:t>
      </w:r>
      <w:r w:rsidRPr="00A94202">
        <w:rPr>
          <w:rFonts w:ascii="Times New Roman" w:hAnsi="Times New Roman" w:cs="Times New Roman"/>
          <w:sz w:val="24"/>
          <w:szCs w:val="24"/>
          <w:lang w:val="en-US"/>
        </w:rPr>
        <w:t>Penelitian deskriptif adalah penelitian yang  berusaha mendeskripsikan suatu gejala, peristiwa, kejadian yang terjadi pada saat sekarang (Sudjana &amp; Ibrahim,  2001:  64)</w:t>
      </w:r>
      <w:r w:rsidR="00C41B27">
        <w:rPr>
          <w:rFonts w:ascii="Times New Roman" w:hAnsi="Times New Roman" w:cs="Times New Roman"/>
          <w:sz w:val="24"/>
          <w:szCs w:val="24"/>
        </w:rPr>
        <w:t xml:space="preserve"> [11]</w:t>
      </w:r>
      <w:r w:rsidRPr="00A94202">
        <w:rPr>
          <w:rFonts w:ascii="Times New Roman" w:hAnsi="Times New Roman" w:cs="Times New Roman"/>
          <w:sz w:val="24"/>
          <w:szCs w:val="24"/>
          <w:lang w:val="en-US"/>
        </w:rPr>
        <w:t>. Penelitian  ini  bertujuan  untuk</w:t>
      </w:r>
      <w:r>
        <w:rPr>
          <w:rFonts w:ascii="Times New Roman" w:hAnsi="Times New Roman" w:cs="Times New Roman"/>
          <w:sz w:val="24"/>
          <w:szCs w:val="24"/>
        </w:rPr>
        <w:t xml:space="preserve"> </w:t>
      </w:r>
      <w:r w:rsidRPr="00A94202">
        <w:rPr>
          <w:rFonts w:ascii="Times New Roman" w:hAnsi="Times New Roman" w:cs="Times New Roman"/>
          <w:sz w:val="24"/>
          <w:szCs w:val="24"/>
          <w:lang w:val="en-US"/>
        </w:rPr>
        <w:t xml:space="preserve">menggambarkan  suatu keadaan kesiapan sekolah dalam penerapan </w:t>
      </w:r>
      <w:r>
        <w:rPr>
          <w:rFonts w:ascii="Times New Roman" w:hAnsi="Times New Roman" w:cs="Times New Roman"/>
          <w:sz w:val="24"/>
          <w:szCs w:val="24"/>
        </w:rPr>
        <w:t>e</w:t>
      </w:r>
      <w:r w:rsidRPr="00A94202">
        <w:rPr>
          <w:rFonts w:ascii="Times New Roman" w:hAnsi="Times New Roman" w:cs="Times New Roman"/>
          <w:i/>
          <w:iCs/>
          <w:sz w:val="24"/>
          <w:szCs w:val="24"/>
          <w:lang w:val="en-US"/>
        </w:rPr>
        <w:t>-learning</w:t>
      </w:r>
      <w:r>
        <w:rPr>
          <w:rFonts w:ascii="Times New Roman" w:hAnsi="Times New Roman" w:cs="Times New Roman"/>
          <w:sz w:val="24"/>
          <w:szCs w:val="24"/>
        </w:rPr>
        <w:t xml:space="preserve"> di saat pandemic COVID-19</w:t>
      </w:r>
    </w:p>
    <w:p w:rsidR="00A94202" w:rsidRPr="00A94202" w:rsidRDefault="00A94202" w:rsidP="00A94202">
      <w:pPr>
        <w:pStyle w:val="NoSpacing"/>
        <w:ind w:firstLine="851"/>
        <w:jc w:val="both"/>
        <w:rPr>
          <w:rFonts w:ascii="Times New Roman" w:hAnsi="Times New Roman" w:cs="Times New Roman"/>
          <w:sz w:val="24"/>
          <w:szCs w:val="24"/>
          <w:lang w:val="en-US"/>
        </w:rPr>
      </w:pPr>
      <w:r w:rsidRPr="00A94202">
        <w:rPr>
          <w:rFonts w:ascii="Times New Roman" w:hAnsi="Times New Roman" w:cs="Times New Roman"/>
          <w:sz w:val="24"/>
          <w:szCs w:val="24"/>
          <w:lang w:val="en-US"/>
        </w:rPr>
        <w:t>Model yang digunakan dalam penelitian ini adalah model untuk mengukur kesiapan penerapan E-learning. Model Teddy &amp; Swatman (2006)</w:t>
      </w:r>
      <w:r w:rsidR="00C41B27">
        <w:rPr>
          <w:rFonts w:ascii="Times New Roman" w:hAnsi="Times New Roman" w:cs="Times New Roman"/>
          <w:sz w:val="24"/>
          <w:szCs w:val="24"/>
        </w:rPr>
        <w:t xml:space="preserve"> [14]</w:t>
      </w:r>
      <w:r w:rsidRPr="00A94202">
        <w:rPr>
          <w:rFonts w:ascii="Times New Roman" w:hAnsi="Times New Roman" w:cs="Times New Roman"/>
          <w:sz w:val="24"/>
          <w:szCs w:val="24"/>
          <w:lang w:val="en-US"/>
        </w:rPr>
        <w:t xml:space="preserve"> menggunakan enam faktor kesiapan. Enam fator tersebut adalah kesiapan peserta didik, kesiapan guru, infrastruktur, dukungan managemen, budaya sekolah dan kecenderungan pembelajaran tatap muka. Model ini akan memberikan skor atau nilai kesiapan pada tiap faktor dan kesiapan penggunaan E-learning di sekolah secara keseluruhan. Model ini cocok digunakan di Indonesia banyak dikembangkan untuk instansi- instansi di negara berkembang.</w:t>
      </w:r>
    </w:p>
    <w:p w:rsidR="00A94202" w:rsidRDefault="0076169E" w:rsidP="00A94202">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SMK Negeri 1 Tambelangan yang dilaksanakan pada tanggal 23 -29 Maret 2020. Populasi dan sampel adalah sebanyak 28 guru yang terdaftar di web: </w:t>
      </w:r>
      <w:hyperlink r:id="rId8" w:history="1">
        <w:r w:rsidRPr="00563FAC">
          <w:rPr>
            <w:rStyle w:val="Hyperlink"/>
            <w:rFonts w:ascii="Times New Roman" w:hAnsi="Times New Roman" w:cs="Times New Roman"/>
            <w:sz w:val="24"/>
            <w:szCs w:val="24"/>
          </w:rPr>
          <w:t>https://dapo.dikdasmen.kemdikbud.go.id</w:t>
        </w:r>
      </w:hyperlink>
      <w:r>
        <w:rPr>
          <w:rFonts w:ascii="Times New Roman" w:hAnsi="Times New Roman" w:cs="Times New Roman"/>
          <w:sz w:val="24"/>
          <w:szCs w:val="24"/>
        </w:rPr>
        <w:t xml:space="preserve"> .</w:t>
      </w:r>
    </w:p>
    <w:p w:rsidR="0076169E" w:rsidRDefault="0076169E" w:rsidP="00A94202">
      <w:pPr>
        <w:pStyle w:val="NoSpacing"/>
        <w:ind w:firstLine="851"/>
        <w:jc w:val="both"/>
        <w:rPr>
          <w:rFonts w:ascii="Times New Roman" w:hAnsi="Times New Roman" w:cs="Times New Roman"/>
          <w:sz w:val="24"/>
          <w:szCs w:val="24"/>
          <w:lang w:val="en-US"/>
        </w:rPr>
      </w:pPr>
      <w:r w:rsidRPr="0076169E">
        <w:rPr>
          <w:rFonts w:ascii="Times New Roman" w:hAnsi="Times New Roman" w:cs="Times New Roman"/>
          <w:sz w:val="24"/>
          <w:szCs w:val="24"/>
          <w:lang w:val="en-US"/>
        </w:rPr>
        <w:t>Penelitian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ini</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menggunakan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kuesione</w:t>
      </w:r>
      <w:r>
        <w:rPr>
          <w:rFonts w:ascii="Times New Roman" w:hAnsi="Times New Roman" w:cs="Times New Roman"/>
          <w:sz w:val="24"/>
          <w:szCs w:val="24"/>
        </w:rPr>
        <w:t xml:space="preserve">r </w:t>
      </w:r>
      <w:r w:rsidRPr="0076169E">
        <w:rPr>
          <w:rFonts w:ascii="Times New Roman" w:hAnsi="Times New Roman" w:cs="Times New Roman"/>
          <w:sz w:val="24"/>
          <w:szCs w:val="24"/>
          <w:lang w:val="en-US"/>
        </w:rPr>
        <w:t>yang</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berisi</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34</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pertanyaan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Pertanyaan  berdasarkan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model</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Teddy</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 xml:space="preserve">&amp; Swatman  (2006) </w:t>
      </w:r>
      <w:r w:rsidR="00C41B27">
        <w:rPr>
          <w:rFonts w:ascii="Times New Roman" w:hAnsi="Times New Roman" w:cs="Times New Roman"/>
          <w:sz w:val="24"/>
          <w:szCs w:val="24"/>
        </w:rPr>
        <w:t>[14]</w:t>
      </w:r>
      <w:r w:rsidRPr="0076169E">
        <w:rPr>
          <w:rFonts w:ascii="Times New Roman" w:hAnsi="Times New Roman" w:cs="Times New Roman"/>
          <w:sz w:val="24"/>
          <w:szCs w:val="24"/>
          <w:lang w:val="en-US"/>
        </w:rPr>
        <w:t xml:space="preserve"> untuk  enam faktor yaitu kesiapan peserta didik,</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kesiapa</w:t>
      </w:r>
      <w:r w:rsidR="0003338D">
        <w:rPr>
          <w:rFonts w:ascii="Times New Roman" w:hAnsi="Times New Roman" w:cs="Times New Roman"/>
          <w:sz w:val="24"/>
          <w:szCs w:val="24"/>
        </w:rPr>
        <w:t xml:space="preserve">n </w:t>
      </w:r>
      <w:r w:rsidRPr="0076169E">
        <w:rPr>
          <w:rFonts w:ascii="Times New Roman" w:hAnsi="Times New Roman" w:cs="Times New Roman"/>
          <w:sz w:val="24"/>
          <w:szCs w:val="24"/>
          <w:lang w:val="en-US"/>
        </w:rPr>
        <w:t>guru,</w:t>
      </w:r>
      <w:r w:rsidR="0003338D">
        <w:rPr>
          <w:rFonts w:ascii="Times New Roman" w:hAnsi="Times New Roman" w:cs="Times New Roman"/>
          <w:sz w:val="24"/>
          <w:szCs w:val="24"/>
        </w:rPr>
        <w:t xml:space="preserve"> </w:t>
      </w:r>
      <w:r w:rsidRPr="0076169E">
        <w:rPr>
          <w:rFonts w:ascii="Times New Roman" w:hAnsi="Times New Roman" w:cs="Times New Roman"/>
          <w:sz w:val="24"/>
          <w:szCs w:val="24"/>
          <w:lang w:val="en-US"/>
        </w:rPr>
        <w:t>infrastruktur, dukungan managemen,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budaya</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sekolah</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dan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kecenderungan  pembelajaran</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tatap</w:t>
      </w:r>
      <w:r>
        <w:rPr>
          <w:rFonts w:ascii="Times New Roman" w:hAnsi="Times New Roman" w:cs="Times New Roman"/>
          <w:sz w:val="24"/>
          <w:szCs w:val="24"/>
        </w:rPr>
        <w:t xml:space="preserve"> </w:t>
      </w:r>
      <w:r w:rsidRPr="0076169E">
        <w:rPr>
          <w:rFonts w:ascii="Times New Roman" w:hAnsi="Times New Roman" w:cs="Times New Roman"/>
          <w:sz w:val="24"/>
          <w:szCs w:val="24"/>
          <w:lang w:val="en-US"/>
        </w:rPr>
        <w:t>muka.</w:t>
      </w:r>
    </w:p>
    <w:p w:rsidR="0003338D" w:rsidRDefault="00441753" w:rsidP="0003338D">
      <w:pPr>
        <w:pStyle w:val="NoSpacing"/>
        <w:ind w:firstLine="851"/>
        <w:jc w:val="both"/>
        <w:rPr>
          <w:rFonts w:ascii="Times New Roman" w:hAnsi="Times New Roman" w:cs="Times New Roman"/>
          <w:sz w:val="24"/>
          <w:szCs w:val="24"/>
          <w:lang w:val="en-US"/>
        </w:rPr>
      </w:pPr>
      <w:r>
        <w:rPr>
          <w:rFonts w:ascii="Times New Roman" w:hAnsi="Times New Roman" w:cs="Times New Roman"/>
          <w:sz w:val="24"/>
          <w:szCs w:val="24"/>
        </w:rPr>
        <w:t>S</w:t>
      </w:r>
      <w:r w:rsidR="0003338D" w:rsidRPr="0003338D">
        <w:rPr>
          <w:rFonts w:ascii="Times New Roman" w:hAnsi="Times New Roman" w:cs="Times New Roman"/>
          <w:sz w:val="24"/>
          <w:szCs w:val="24"/>
          <w:lang w:val="en-US"/>
        </w:rPr>
        <w:t>emua pertanyaan akan dinilai menggunakan skala penilain yang dikemukakan Aydin &amp; Tasci (2005)</w:t>
      </w:r>
      <w:r w:rsidR="00C41B27">
        <w:rPr>
          <w:rFonts w:ascii="Times New Roman" w:hAnsi="Times New Roman" w:cs="Times New Roman"/>
          <w:sz w:val="24"/>
          <w:szCs w:val="24"/>
        </w:rPr>
        <w:t xml:space="preserve"> [4]</w:t>
      </w:r>
      <w:r w:rsidR="0003338D" w:rsidRPr="0003338D">
        <w:rPr>
          <w:rFonts w:ascii="Times New Roman" w:hAnsi="Times New Roman" w:cs="Times New Roman"/>
          <w:sz w:val="24"/>
          <w:szCs w:val="24"/>
          <w:lang w:val="en-US"/>
        </w:rPr>
        <w:t xml:space="preserve">. Skala penilaian tersebut berupa empat kategori yaitu (1) Siap dan </w:t>
      </w:r>
      <w:r w:rsidR="0003338D" w:rsidRPr="0003338D">
        <w:rPr>
          <w:rFonts w:ascii="Times New Roman" w:hAnsi="Times New Roman" w:cs="Times New Roman"/>
          <w:sz w:val="24"/>
          <w:szCs w:val="24"/>
          <w:lang w:val="en-US"/>
        </w:rPr>
        <w:lastRenderedPageBreak/>
        <w:t>penerapan dapat dilaksanakan (2)</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Siap</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tetapi membutuhkan</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sedikit peningkatan (3)</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Tidak siap dan  membutuhkan</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sedikit peningkatan  (4) Tidak siap dan  membutuhkan</w:t>
      </w:r>
      <w:r w:rsidR="0003338D">
        <w:rPr>
          <w:rFonts w:ascii="Times New Roman" w:hAnsi="Times New Roman" w:cs="Times New Roman"/>
          <w:sz w:val="24"/>
          <w:szCs w:val="24"/>
        </w:rPr>
        <w:t xml:space="preserve"> </w:t>
      </w:r>
      <w:r w:rsidR="0003338D" w:rsidRPr="0003338D">
        <w:rPr>
          <w:rFonts w:ascii="Times New Roman" w:hAnsi="Times New Roman" w:cs="Times New Roman"/>
          <w:sz w:val="24"/>
          <w:szCs w:val="24"/>
          <w:lang w:val="en-US"/>
        </w:rPr>
        <w:t>banyak peningkatan</w:t>
      </w:r>
    </w:p>
    <w:p w:rsidR="0076169E" w:rsidRDefault="0003338D" w:rsidP="00A94202">
      <w:pPr>
        <w:pStyle w:val="NoSpacing"/>
        <w:ind w:firstLine="851"/>
        <w:jc w:val="both"/>
        <w:rPr>
          <w:rFonts w:ascii="Times New Roman" w:hAnsi="Times New Roman" w:cs="Times New Roman"/>
          <w:sz w:val="24"/>
          <w:szCs w:val="24"/>
        </w:rPr>
      </w:pPr>
      <w:r w:rsidRPr="0003338D">
        <w:rPr>
          <w:noProof/>
        </w:rPr>
        <w:drawing>
          <wp:anchor distT="0" distB="0" distL="114300" distR="114300" simplePos="0" relativeHeight="251658240" behindDoc="0" locked="0" layoutInCell="1" allowOverlap="1" wp14:anchorId="2E12EDCB">
            <wp:simplePos x="0" y="0"/>
            <wp:positionH relativeFrom="column">
              <wp:posOffset>1114425</wp:posOffset>
            </wp:positionH>
            <wp:positionV relativeFrom="paragraph">
              <wp:posOffset>5715</wp:posOffset>
            </wp:positionV>
            <wp:extent cx="3228975" cy="266084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28975" cy="2660848"/>
                    </a:xfrm>
                    <a:prstGeom prst="rect">
                      <a:avLst/>
                    </a:prstGeom>
                  </pic:spPr>
                </pic:pic>
              </a:graphicData>
            </a:graphic>
            <wp14:sizeRelH relativeFrom="margin">
              <wp14:pctWidth>0</wp14:pctWidth>
            </wp14:sizeRelH>
            <wp14:sizeRelV relativeFrom="margin">
              <wp14:pctHeight>0</wp14:pctHeight>
            </wp14:sizeRelV>
          </wp:anchor>
        </w:drawing>
      </w: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A94202" w:rsidRDefault="00A94202" w:rsidP="00A94202">
      <w:pPr>
        <w:pStyle w:val="NoSpacing"/>
        <w:jc w:val="both"/>
        <w:rPr>
          <w:rFonts w:ascii="Times New Roman" w:hAnsi="Times New Roman" w:cs="Times New Roman"/>
          <w:sz w:val="24"/>
          <w:szCs w:val="24"/>
        </w:rPr>
      </w:pPr>
    </w:p>
    <w:p w:rsidR="00783145" w:rsidRDefault="00783145" w:rsidP="00783145">
      <w:pPr>
        <w:pStyle w:val="NoSpacing"/>
        <w:jc w:val="center"/>
        <w:rPr>
          <w:rFonts w:ascii="Times New Roman" w:hAnsi="Times New Roman" w:cs="Times New Roman"/>
          <w:sz w:val="24"/>
          <w:szCs w:val="24"/>
          <w:lang w:val="en-US"/>
        </w:rPr>
      </w:pPr>
      <w:r>
        <w:rPr>
          <w:rFonts w:ascii="Times New Roman" w:hAnsi="Times New Roman" w:cs="Times New Roman"/>
          <w:sz w:val="24"/>
          <w:szCs w:val="24"/>
        </w:rPr>
        <w:t xml:space="preserve">Tabel </w:t>
      </w:r>
      <w:r w:rsidRPr="00783145">
        <w:rPr>
          <w:rFonts w:ascii="Times New Roman" w:hAnsi="Times New Roman" w:cs="Times New Roman"/>
          <w:sz w:val="24"/>
          <w:szCs w:val="24"/>
          <w:lang w:val="en-US"/>
        </w:rPr>
        <w:t xml:space="preserve">Rentang Nilai dan Kategori </w:t>
      </w:r>
    </w:p>
    <w:p w:rsidR="00A94202" w:rsidRDefault="00783145" w:rsidP="00783145">
      <w:pPr>
        <w:pStyle w:val="NoSpacing"/>
        <w:jc w:val="center"/>
        <w:rPr>
          <w:rFonts w:ascii="Times New Roman" w:hAnsi="Times New Roman" w:cs="Times New Roman"/>
          <w:sz w:val="24"/>
          <w:szCs w:val="24"/>
        </w:rPr>
      </w:pPr>
      <w:r w:rsidRPr="00783145">
        <w:rPr>
          <w:rFonts w:ascii="Times New Roman" w:hAnsi="Times New Roman" w:cs="Times New Roman"/>
          <w:sz w:val="24"/>
          <w:szCs w:val="24"/>
          <w:lang w:val="en-US"/>
        </w:rPr>
        <w:t>(Aydin &amp; Tasci: 2005)</w:t>
      </w:r>
    </w:p>
    <w:tbl>
      <w:tblPr>
        <w:tblStyle w:val="TableGrid"/>
        <w:tblW w:w="0" w:type="auto"/>
        <w:jc w:val="center"/>
        <w:tblLook w:val="04A0" w:firstRow="1" w:lastRow="0" w:firstColumn="1" w:lastColumn="0" w:noHBand="0" w:noVBand="1"/>
      </w:tblPr>
      <w:tblGrid>
        <w:gridCol w:w="1696"/>
        <w:gridCol w:w="3544"/>
      </w:tblGrid>
      <w:tr w:rsidR="0003338D" w:rsidTr="00783145">
        <w:trPr>
          <w:jc w:val="center"/>
        </w:trPr>
        <w:tc>
          <w:tcPr>
            <w:tcW w:w="1696" w:type="dxa"/>
          </w:tcPr>
          <w:p w:rsidR="0003338D" w:rsidRDefault="0003338D" w:rsidP="00A94202">
            <w:pPr>
              <w:pStyle w:val="NoSpacing"/>
              <w:jc w:val="both"/>
              <w:rPr>
                <w:rFonts w:ascii="Times New Roman" w:hAnsi="Times New Roman" w:cs="Times New Roman"/>
                <w:sz w:val="24"/>
                <w:szCs w:val="24"/>
              </w:rPr>
            </w:pPr>
            <w:r>
              <w:rPr>
                <w:rFonts w:ascii="Times New Roman" w:hAnsi="Times New Roman" w:cs="Times New Roman"/>
                <w:sz w:val="24"/>
                <w:szCs w:val="24"/>
              </w:rPr>
              <w:t>Rentang Nilai</w:t>
            </w:r>
          </w:p>
        </w:tc>
        <w:tc>
          <w:tcPr>
            <w:tcW w:w="3544" w:type="dxa"/>
          </w:tcPr>
          <w:p w:rsidR="0003338D" w:rsidRDefault="0003338D" w:rsidP="00A94202">
            <w:pPr>
              <w:pStyle w:val="NoSpacing"/>
              <w:jc w:val="both"/>
              <w:rPr>
                <w:rFonts w:ascii="Times New Roman" w:hAnsi="Times New Roman" w:cs="Times New Roman"/>
                <w:sz w:val="24"/>
                <w:szCs w:val="24"/>
              </w:rPr>
            </w:pPr>
            <w:r>
              <w:rPr>
                <w:rFonts w:ascii="Times New Roman" w:hAnsi="Times New Roman" w:cs="Times New Roman"/>
                <w:sz w:val="24"/>
                <w:szCs w:val="24"/>
              </w:rPr>
              <w:t>Kategori</w:t>
            </w:r>
          </w:p>
        </w:tc>
      </w:tr>
      <w:tr w:rsidR="0003338D" w:rsidTr="00783145">
        <w:trPr>
          <w:jc w:val="center"/>
        </w:trPr>
        <w:tc>
          <w:tcPr>
            <w:tcW w:w="1696" w:type="dxa"/>
          </w:tcPr>
          <w:p w:rsidR="0003338D" w:rsidRDefault="0003338D" w:rsidP="00A94202">
            <w:pPr>
              <w:pStyle w:val="NoSpacing"/>
              <w:jc w:val="both"/>
              <w:rPr>
                <w:rFonts w:ascii="Times New Roman" w:hAnsi="Times New Roman" w:cs="Times New Roman"/>
                <w:sz w:val="24"/>
                <w:szCs w:val="24"/>
              </w:rPr>
            </w:pPr>
            <m:oMathPara>
              <m:oMath>
                <m:r>
                  <w:rPr>
                    <w:rFonts w:ascii="Cambria Math" w:hAnsi="Cambria Math" w:cs="Times New Roman"/>
                    <w:sz w:val="24"/>
                    <w:szCs w:val="24"/>
                  </w:rPr>
                  <m:t>1≤x≤2,6</m:t>
                </m:r>
              </m:oMath>
            </m:oMathPara>
          </w:p>
        </w:tc>
        <w:tc>
          <w:tcPr>
            <w:tcW w:w="3544" w:type="dxa"/>
          </w:tcPr>
          <w:p w:rsidR="0003338D" w:rsidRPr="0003338D" w:rsidRDefault="0003338D" w:rsidP="0003338D">
            <w:pPr>
              <w:pStyle w:val="NoSpacing"/>
              <w:jc w:val="both"/>
              <w:rPr>
                <w:rFonts w:ascii="Times New Roman" w:hAnsi="Times New Roman" w:cs="Times New Roman"/>
                <w:sz w:val="24"/>
                <w:szCs w:val="24"/>
                <w:lang w:val="en-US"/>
              </w:rPr>
            </w:pPr>
            <w:r w:rsidRPr="0003338D">
              <w:rPr>
                <w:rFonts w:ascii="Times New Roman" w:hAnsi="Times New Roman" w:cs="Times New Roman"/>
                <w:sz w:val="24"/>
                <w:szCs w:val="24"/>
                <w:lang w:val="en-US"/>
              </w:rPr>
              <w:t>Tidak siap, membutuhkan banyak</w:t>
            </w:r>
          </w:p>
          <w:p w:rsidR="0003338D" w:rsidRDefault="0003338D" w:rsidP="0003338D">
            <w:pPr>
              <w:pStyle w:val="NoSpacing"/>
              <w:jc w:val="both"/>
              <w:rPr>
                <w:rFonts w:ascii="Times New Roman" w:hAnsi="Times New Roman" w:cs="Times New Roman"/>
                <w:sz w:val="24"/>
                <w:szCs w:val="24"/>
              </w:rPr>
            </w:pPr>
            <w:r w:rsidRPr="0003338D">
              <w:rPr>
                <w:rFonts w:ascii="Times New Roman" w:hAnsi="Times New Roman" w:cs="Times New Roman"/>
                <w:sz w:val="24"/>
                <w:szCs w:val="24"/>
                <w:lang w:val="en-US"/>
              </w:rPr>
              <w:t>peningkatan</w:t>
            </w:r>
          </w:p>
        </w:tc>
      </w:tr>
      <w:tr w:rsidR="0003338D" w:rsidTr="00783145">
        <w:trPr>
          <w:jc w:val="center"/>
        </w:trPr>
        <w:tc>
          <w:tcPr>
            <w:tcW w:w="1696" w:type="dxa"/>
          </w:tcPr>
          <w:p w:rsidR="0003338D" w:rsidRDefault="0003338D" w:rsidP="00A94202">
            <w:pPr>
              <w:pStyle w:val="NoSpacing"/>
              <w:jc w:val="both"/>
              <w:rPr>
                <w:rFonts w:ascii="Times New Roman" w:eastAsia="Calibri" w:hAnsi="Times New Roman" w:cs="Times New Roman"/>
                <w:sz w:val="24"/>
                <w:szCs w:val="24"/>
              </w:rPr>
            </w:pPr>
            <m:oMathPara>
              <m:oMath>
                <m:r>
                  <w:rPr>
                    <w:rFonts w:ascii="Cambria Math" w:hAnsi="Cambria Math" w:cs="Times New Roman"/>
                    <w:sz w:val="24"/>
                    <w:szCs w:val="24"/>
                  </w:rPr>
                  <m:t>2,6≤x≤3,4</m:t>
                </m:r>
              </m:oMath>
            </m:oMathPara>
          </w:p>
        </w:tc>
        <w:tc>
          <w:tcPr>
            <w:tcW w:w="3544" w:type="dxa"/>
          </w:tcPr>
          <w:p w:rsidR="0003338D" w:rsidRPr="0003338D" w:rsidRDefault="0003338D" w:rsidP="0003338D">
            <w:pPr>
              <w:pStyle w:val="NoSpacing"/>
              <w:jc w:val="both"/>
              <w:rPr>
                <w:rFonts w:ascii="Times New Roman" w:hAnsi="Times New Roman" w:cs="Times New Roman"/>
                <w:sz w:val="24"/>
                <w:szCs w:val="24"/>
                <w:lang w:val="en-US"/>
              </w:rPr>
            </w:pPr>
            <w:r w:rsidRPr="0003338D">
              <w:rPr>
                <w:rFonts w:ascii="Times New Roman" w:hAnsi="Times New Roman" w:cs="Times New Roman"/>
                <w:sz w:val="24"/>
                <w:szCs w:val="24"/>
                <w:lang w:val="en-US"/>
              </w:rPr>
              <w:t>Tidak siap, membutuhkan sedikit</w:t>
            </w:r>
          </w:p>
          <w:p w:rsidR="0003338D" w:rsidRDefault="0003338D" w:rsidP="0003338D">
            <w:pPr>
              <w:pStyle w:val="NoSpacing"/>
              <w:jc w:val="both"/>
              <w:rPr>
                <w:rFonts w:ascii="Times New Roman" w:hAnsi="Times New Roman" w:cs="Times New Roman"/>
                <w:sz w:val="24"/>
                <w:szCs w:val="24"/>
              </w:rPr>
            </w:pPr>
            <w:r w:rsidRPr="0003338D">
              <w:rPr>
                <w:rFonts w:ascii="Times New Roman" w:hAnsi="Times New Roman" w:cs="Times New Roman"/>
                <w:sz w:val="24"/>
                <w:szCs w:val="24"/>
                <w:lang w:val="en-US"/>
              </w:rPr>
              <w:t>peningkatan</w:t>
            </w:r>
          </w:p>
        </w:tc>
      </w:tr>
      <w:tr w:rsidR="0003338D" w:rsidTr="00783145">
        <w:trPr>
          <w:jc w:val="center"/>
        </w:trPr>
        <w:tc>
          <w:tcPr>
            <w:tcW w:w="1696" w:type="dxa"/>
          </w:tcPr>
          <w:p w:rsidR="0003338D" w:rsidRDefault="0003338D" w:rsidP="00A94202">
            <w:pPr>
              <w:pStyle w:val="NoSpacing"/>
              <w:jc w:val="both"/>
              <w:rPr>
                <w:rFonts w:ascii="Times New Roman" w:eastAsia="Calibri" w:hAnsi="Times New Roman" w:cs="Times New Roman"/>
                <w:sz w:val="24"/>
                <w:szCs w:val="24"/>
              </w:rPr>
            </w:pPr>
            <m:oMathPara>
              <m:oMath>
                <m:r>
                  <w:rPr>
                    <w:rFonts w:ascii="Cambria Math" w:hAnsi="Cambria Math" w:cs="Times New Roman"/>
                    <w:sz w:val="24"/>
                    <w:szCs w:val="24"/>
                  </w:rPr>
                  <m:t>3,4≤x≤4,2</m:t>
                </m:r>
              </m:oMath>
            </m:oMathPara>
          </w:p>
        </w:tc>
        <w:tc>
          <w:tcPr>
            <w:tcW w:w="3544" w:type="dxa"/>
          </w:tcPr>
          <w:p w:rsidR="0003338D" w:rsidRPr="0003338D" w:rsidRDefault="0003338D" w:rsidP="0003338D">
            <w:pPr>
              <w:pStyle w:val="NoSpacing"/>
              <w:jc w:val="both"/>
              <w:rPr>
                <w:rFonts w:ascii="Times New Roman" w:hAnsi="Times New Roman" w:cs="Times New Roman"/>
                <w:sz w:val="24"/>
                <w:szCs w:val="24"/>
                <w:lang w:val="en-US"/>
              </w:rPr>
            </w:pPr>
            <w:r w:rsidRPr="0003338D">
              <w:rPr>
                <w:rFonts w:ascii="Times New Roman" w:hAnsi="Times New Roman" w:cs="Times New Roman"/>
                <w:sz w:val="24"/>
                <w:szCs w:val="24"/>
                <w:lang w:val="en-US"/>
              </w:rPr>
              <w:t>Siap, tetapi membutuhkan sedikit</w:t>
            </w:r>
          </w:p>
          <w:p w:rsidR="0003338D" w:rsidRDefault="0003338D" w:rsidP="0003338D">
            <w:pPr>
              <w:pStyle w:val="NoSpacing"/>
              <w:jc w:val="both"/>
              <w:rPr>
                <w:rFonts w:ascii="Times New Roman" w:hAnsi="Times New Roman" w:cs="Times New Roman"/>
                <w:sz w:val="24"/>
                <w:szCs w:val="24"/>
              </w:rPr>
            </w:pPr>
            <w:r w:rsidRPr="0003338D">
              <w:rPr>
                <w:rFonts w:ascii="Times New Roman" w:hAnsi="Times New Roman" w:cs="Times New Roman"/>
                <w:sz w:val="24"/>
                <w:szCs w:val="24"/>
                <w:lang w:val="en-US"/>
              </w:rPr>
              <w:t>peningkatan</w:t>
            </w:r>
          </w:p>
        </w:tc>
      </w:tr>
      <w:tr w:rsidR="0003338D" w:rsidTr="00783145">
        <w:trPr>
          <w:jc w:val="center"/>
        </w:trPr>
        <w:tc>
          <w:tcPr>
            <w:tcW w:w="1696" w:type="dxa"/>
          </w:tcPr>
          <w:p w:rsidR="0003338D" w:rsidRDefault="0003338D" w:rsidP="00A94202">
            <w:pPr>
              <w:pStyle w:val="NoSpacing"/>
              <w:jc w:val="both"/>
              <w:rPr>
                <w:rFonts w:ascii="Times New Roman" w:eastAsia="Calibri" w:hAnsi="Times New Roman" w:cs="Times New Roman"/>
                <w:sz w:val="24"/>
                <w:szCs w:val="24"/>
              </w:rPr>
            </w:pPr>
            <m:oMathPara>
              <m:oMath>
                <m:r>
                  <w:rPr>
                    <w:rFonts w:ascii="Cambria Math" w:hAnsi="Cambria Math" w:cs="Times New Roman"/>
                    <w:sz w:val="24"/>
                    <w:szCs w:val="24"/>
                  </w:rPr>
                  <m:t>4,2≤x≤5</m:t>
                </m:r>
              </m:oMath>
            </m:oMathPara>
          </w:p>
        </w:tc>
        <w:tc>
          <w:tcPr>
            <w:tcW w:w="3544" w:type="dxa"/>
          </w:tcPr>
          <w:p w:rsidR="0003338D" w:rsidRPr="0003338D" w:rsidRDefault="0003338D" w:rsidP="0003338D">
            <w:pPr>
              <w:pStyle w:val="NoSpacing"/>
              <w:jc w:val="both"/>
              <w:rPr>
                <w:rFonts w:ascii="Times New Roman" w:hAnsi="Times New Roman" w:cs="Times New Roman"/>
                <w:sz w:val="24"/>
                <w:szCs w:val="24"/>
                <w:lang w:val="en-US"/>
              </w:rPr>
            </w:pPr>
            <w:r w:rsidRPr="0003338D">
              <w:rPr>
                <w:rFonts w:ascii="Times New Roman" w:hAnsi="Times New Roman" w:cs="Times New Roman"/>
                <w:sz w:val="24"/>
                <w:szCs w:val="24"/>
                <w:lang w:val="en-US"/>
              </w:rPr>
              <w:t>Siap, penerapan E-learning dapat</w:t>
            </w:r>
          </w:p>
          <w:p w:rsidR="0003338D" w:rsidRDefault="0003338D" w:rsidP="0003338D">
            <w:pPr>
              <w:pStyle w:val="NoSpacing"/>
              <w:jc w:val="both"/>
              <w:rPr>
                <w:rFonts w:ascii="Times New Roman" w:hAnsi="Times New Roman" w:cs="Times New Roman"/>
                <w:sz w:val="24"/>
                <w:szCs w:val="24"/>
              </w:rPr>
            </w:pPr>
            <w:r w:rsidRPr="0003338D">
              <w:rPr>
                <w:rFonts w:ascii="Times New Roman" w:hAnsi="Times New Roman" w:cs="Times New Roman"/>
                <w:sz w:val="24"/>
                <w:szCs w:val="24"/>
                <w:lang w:val="en-US"/>
              </w:rPr>
              <w:t>dilanjutkan</w:t>
            </w:r>
          </w:p>
        </w:tc>
      </w:tr>
    </w:tbl>
    <w:p w:rsidR="00A94202" w:rsidRDefault="00A94202" w:rsidP="00A94202">
      <w:pPr>
        <w:pStyle w:val="NoSpacing"/>
        <w:jc w:val="both"/>
        <w:rPr>
          <w:rFonts w:ascii="Times New Roman" w:hAnsi="Times New Roman" w:cs="Times New Roman"/>
          <w:sz w:val="24"/>
          <w:szCs w:val="24"/>
        </w:rPr>
      </w:pPr>
    </w:p>
    <w:p w:rsidR="00A94202" w:rsidRPr="00A94202" w:rsidRDefault="00A94202" w:rsidP="00A94202">
      <w:pPr>
        <w:pStyle w:val="NoSpacing"/>
        <w:jc w:val="both"/>
        <w:rPr>
          <w:rFonts w:ascii="Times New Roman" w:hAnsi="Times New Roman" w:cs="Times New Roman"/>
          <w:sz w:val="24"/>
          <w:szCs w:val="24"/>
        </w:rPr>
      </w:pPr>
    </w:p>
    <w:p w:rsidR="00A94202" w:rsidRDefault="00A94202" w:rsidP="00710449">
      <w:pPr>
        <w:pStyle w:val="NoSpacing"/>
        <w:jc w:val="both"/>
        <w:rPr>
          <w:rFonts w:ascii="Times New Roman" w:hAnsi="Times New Roman" w:cs="Times New Roman"/>
          <w:b/>
          <w:bCs/>
          <w:sz w:val="24"/>
          <w:szCs w:val="24"/>
        </w:rPr>
      </w:pPr>
    </w:p>
    <w:p w:rsidR="00710449" w:rsidRDefault="00710449" w:rsidP="00710449">
      <w:pPr>
        <w:pStyle w:val="NoSpacing"/>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rsidR="00441753" w:rsidRDefault="00441753" w:rsidP="00710449">
      <w:pPr>
        <w:pStyle w:val="NoSpacing"/>
        <w:jc w:val="both"/>
        <w:rPr>
          <w:rFonts w:ascii="Times New Roman" w:hAnsi="Times New Roman" w:cs="Times New Roman"/>
          <w:b/>
          <w:bCs/>
          <w:sz w:val="24"/>
          <w:szCs w:val="24"/>
        </w:rPr>
      </w:pPr>
      <w:r>
        <w:rPr>
          <w:rFonts w:ascii="Times New Roman" w:hAnsi="Times New Roman" w:cs="Times New Roman"/>
          <w:b/>
          <w:bCs/>
          <w:sz w:val="24"/>
          <w:szCs w:val="24"/>
        </w:rPr>
        <w:t>Uji Validitas dan Reliabilitas</w:t>
      </w:r>
    </w:p>
    <w:p w:rsidR="00441753" w:rsidRDefault="00441753" w:rsidP="00441753">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Uji validitas dan Reliabilitas instrumen diperlukan agar dalam pertanyaan kuisioner yang peneliti ajukan ke responden bisa dikatakan valid. Uji validitas dan realiabiitas menggunakan uji pearson product moment dengan software SPSS. Berikut tabel hasil uji validitas dan reliabilitas.</w:t>
      </w:r>
    </w:p>
    <w:p w:rsidR="00441753" w:rsidRDefault="00441753" w:rsidP="00441753">
      <w:pPr>
        <w:pStyle w:val="NoSpacing"/>
        <w:ind w:firstLine="851"/>
        <w:jc w:val="both"/>
        <w:rPr>
          <w:rFonts w:ascii="Times New Roman" w:hAnsi="Times New Roman" w:cs="Times New Roman"/>
          <w:sz w:val="24"/>
          <w:szCs w:val="24"/>
        </w:rPr>
      </w:pPr>
      <w:r w:rsidRPr="00441753">
        <w:drawing>
          <wp:anchor distT="0" distB="0" distL="114300" distR="114300" simplePos="0" relativeHeight="251659264" behindDoc="0" locked="0" layoutInCell="1" allowOverlap="1">
            <wp:simplePos x="0" y="0"/>
            <wp:positionH relativeFrom="column">
              <wp:posOffset>476250</wp:posOffset>
            </wp:positionH>
            <wp:positionV relativeFrom="paragraph">
              <wp:posOffset>66675</wp:posOffset>
            </wp:positionV>
            <wp:extent cx="5731510" cy="8082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082915"/>
                    </a:xfrm>
                    <a:prstGeom prst="rect">
                      <a:avLst/>
                    </a:prstGeom>
                    <a:noFill/>
                    <a:ln>
                      <a:noFill/>
                    </a:ln>
                  </pic:spPr>
                </pic:pic>
              </a:graphicData>
            </a:graphic>
          </wp:anchor>
        </w:drawing>
      </w: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Default="00441753" w:rsidP="00441753">
      <w:pPr>
        <w:pStyle w:val="NoSpacing"/>
        <w:ind w:firstLine="851"/>
        <w:jc w:val="both"/>
        <w:rPr>
          <w:rFonts w:ascii="Times New Roman" w:hAnsi="Times New Roman" w:cs="Times New Roman"/>
          <w:sz w:val="24"/>
          <w:szCs w:val="24"/>
        </w:rPr>
      </w:pPr>
    </w:p>
    <w:p w:rsidR="00441753" w:rsidRPr="00441753" w:rsidRDefault="00441753" w:rsidP="00441753">
      <w:pPr>
        <w:pStyle w:val="NoSpacing"/>
        <w:ind w:firstLine="851"/>
        <w:jc w:val="both"/>
        <w:rPr>
          <w:rFonts w:ascii="Times New Roman" w:hAnsi="Times New Roman" w:cs="Times New Roman"/>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710449">
      <w:pPr>
        <w:pStyle w:val="NoSpacing"/>
        <w:jc w:val="both"/>
        <w:rPr>
          <w:rFonts w:ascii="Times New Roman" w:hAnsi="Times New Roman" w:cs="Times New Roman"/>
          <w:b/>
          <w:bCs/>
          <w:sz w:val="24"/>
          <w:szCs w:val="24"/>
        </w:rPr>
      </w:pPr>
    </w:p>
    <w:p w:rsidR="00441753" w:rsidRDefault="00441753" w:rsidP="00441753">
      <w:pPr>
        <w:pStyle w:val="NoSpacing"/>
        <w:ind w:firstLine="851"/>
        <w:jc w:val="both"/>
        <w:rPr>
          <w:rFonts w:ascii="Times New Roman" w:hAnsi="Times New Roman" w:cs="Times New Roman"/>
          <w:b/>
          <w:bCs/>
          <w:sz w:val="24"/>
          <w:szCs w:val="24"/>
        </w:rPr>
      </w:pPr>
      <w:r>
        <w:rPr>
          <w:rFonts w:ascii="Times New Roman" w:hAnsi="Times New Roman" w:cs="Times New Roman"/>
          <w:sz w:val="24"/>
          <w:szCs w:val="24"/>
        </w:rPr>
        <w:t>Jumlah sampel adalah 28 maka DF = N-2 = 28 dengan probabilitas 0,05 maka didapat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sebesar 0,3172. Dari tabel diatas untuk nilai </w:t>
      </w:r>
      <w:r w:rsidR="00C74EE9" w:rsidRPr="00C74EE9">
        <w:rPr>
          <w:rFonts w:ascii="Times New Roman" w:hAnsi="Times New Roman" w:cs="Times New Roman"/>
          <w:i/>
          <w:iCs/>
          <w:sz w:val="24"/>
          <w:szCs w:val="24"/>
        </w:rPr>
        <w:t>corrected item-total correlation</w:t>
      </w:r>
      <w:r w:rsidR="00C74EE9">
        <w:rPr>
          <w:rFonts w:ascii="Times New Roman" w:hAnsi="Times New Roman" w:cs="Times New Roman"/>
          <w:sz w:val="24"/>
          <w:szCs w:val="24"/>
        </w:rPr>
        <w:t xml:space="preserve"> mempunyai nilai lebih besar dari </w:t>
      </w:r>
      <w:r w:rsidR="00C74EE9">
        <w:rPr>
          <w:rFonts w:ascii="Times New Roman" w:hAnsi="Times New Roman" w:cs="Times New Roman"/>
          <w:sz w:val="24"/>
          <w:szCs w:val="24"/>
        </w:rPr>
        <w:t>R</w:t>
      </w:r>
      <w:r w:rsidR="00C74EE9">
        <w:rPr>
          <w:rFonts w:ascii="Times New Roman" w:hAnsi="Times New Roman" w:cs="Times New Roman"/>
          <w:sz w:val="24"/>
          <w:szCs w:val="24"/>
          <w:vertAlign w:val="subscript"/>
        </w:rPr>
        <w:t>tabel</w:t>
      </w:r>
      <w:r w:rsidR="00C74EE9">
        <w:rPr>
          <w:rFonts w:ascii="Times New Roman" w:hAnsi="Times New Roman" w:cs="Times New Roman"/>
          <w:sz w:val="24"/>
          <w:szCs w:val="24"/>
        </w:rPr>
        <w:t xml:space="preserve"> sehingga 34 pertanyaan kuisioner tersebut dikatakan </w:t>
      </w:r>
      <w:r w:rsidR="00C74EE9" w:rsidRPr="00C74EE9">
        <w:rPr>
          <w:rFonts w:ascii="Times New Roman" w:hAnsi="Times New Roman" w:cs="Times New Roman"/>
          <w:b/>
          <w:bCs/>
          <w:sz w:val="24"/>
          <w:szCs w:val="24"/>
        </w:rPr>
        <w:t>Valid</w:t>
      </w:r>
      <w:r w:rsidR="00C74EE9">
        <w:rPr>
          <w:rFonts w:ascii="Times New Roman" w:hAnsi="Times New Roman" w:cs="Times New Roman"/>
          <w:sz w:val="24"/>
          <w:szCs w:val="24"/>
        </w:rPr>
        <w:t xml:space="preserve">. Sedangkan untuk uji reliabilitas instrumen menggunakan nilai </w:t>
      </w:r>
      <w:r w:rsidR="00C74EE9" w:rsidRPr="00C74EE9">
        <w:rPr>
          <w:rFonts w:ascii="Times New Roman" w:hAnsi="Times New Roman" w:cs="Times New Roman"/>
          <w:i/>
          <w:iCs/>
          <w:sz w:val="24"/>
          <w:szCs w:val="24"/>
        </w:rPr>
        <w:t>Cronbach’s Alpha if item deleted</w:t>
      </w:r>
      <w:r w:rsidR="00C74EE9">
        <w:rPr>
          <w:rFonts w:ascii="Times New Roman" w:hAnsi="Times New Roman" w:cs="Times New Roman"/>
          <w:sz w:val="24"/>
          <w:szCs w:val="24"/>
        </w:rPr>
        <w:t xml:space="preserve"> dimana semua nilai yang tersaji di tabel adalah lebih dari </w:t>
      </w:r>
      <w:r w:rsidR="00C74EE9">
        <w:rPr>
          <w:rFonts w:ascii="Times New Roman" w:hAnsi="Times New Roman" w:cs="Times New Roman"/>
          <w:sz w:val="24"/>
          <w:szCs w:val="24"/>
        </w:rPr>
        <w:t>R</w:t>
      </w:r>
      <w:r w:rsidR="00C74EE9">
        <w:rPr>
          <w:rFonts w:ascii="Times New Roman" w:hAnsi="Times New Roman" w:cs="Times New Roman"/>
          <w:sz w:val="24"/>
          <w:szCs w:val="24"/>
          <w:vertAlign w:val="subscript"/>
        </w:rPr>
        <w:t xml:space="preserve">tabel </w:t>
      </w:r>
      <w:r w:rsidR="00C74EE9">
        <w:rPr>
          <w:rFonts w:ascii="Times New Roman" w:hAnsi="Times New Roman" w:cs="Times New Roman"/>
          <w:sz w:val="24"/>
          <w:szCs w:val="24"/>
        </w:rPr>
        <w:t>sebesar 0,3172</w:t>
      </w:r>
      <w:r w:rsidR="00C74EE9">
        <w:rPr>
          <w:rFonts w:ascii="Times New Roman" w:hAnsi="Times New Roman" w:cs="Times New Roman"/>
          <w:sz w:val="24"/>
          <w:szCs w:val="24"/>
        </w:rPr>
        <w:t xml:space="preserve">, sehingga reliabilitas keseluruhan instrumen sudah </w:t>
      </w:r>
      <w:r w:rsidR="00C74EE9" w:rsidRPr="00C74EE9">
        <w:rPr>
          <w:rFonts w:ascii="Times New Roman" w:hAnsi="Times New Roman" w:cs="Times New Roman"/>
          <w:b/>
          <w:bCs/>
          <w:sz w:val="24"/>
          <w:szCs w:val="24"/>
        </w:rPr>
        <w:t>Valid</w:t>
      </w:r>
      <w:r w:rsidR="00C74EE9">
        <w:rPr>
          <w:rFonts w:ascii="Times New Roman" w:hAnsi="Times New Roman" w:cs="Times New Roman"/>
          <w:b/>
          <w:bCs/>
          <w:sz w:val="24"/>
          <w:szCs w:val="24"/>
        </w:rPr>
        <w:t>.</w:t>
      </w:r>
    </w:p>
    <w:p w:rsidR="00C74EE9" w:rsidRDefault="00C74EE9" w:rsidP="00C74EE9">
      <w:pPr>
        <w:pStyle w:val="NoSpacing"/>
        <w:jc w:val="both"/>
        <w:rPr>
          <w:rFonts w:ascii="Times New Roman" w:hAnsi="Times New Roman" w:cs="Times New Roman"/>
          <w:b/>
          <w:bCs/>
          <w:sz w:val="24"/>
          <w:szCs w:val="24"/>
        </w:rPr>
      </w:pPr>
    </w:p>
    <w:p w:rsidR="00C74EE9" w:rsidRDefault="00C74EE9" w:rsidP="00C74EE9">
      <w:pPr>
        <w:pStyle w:val="NoSpacing"/>
        <w:jc w:val="both"/>
        <w:rPr>
          <w:rFonts w:ascii="Times New Roman" w:hAnsi="Times New Roman" w:cs="Times New Roman"/>
          <w:b/>
          <w:bCs/>
          <w:sz w:val="24"/>
          <w:szCs w:val="24"/>
        </w:rPr>
      </w:pPr>
      <w:r>
        <w:rPr>
          <w:rFonts w:ascii="Times New Roman" w:hAnsi="Times New Roman" w:cs="Times New Roman"/>
          <w:b/>
          <w:bCs/>
          <w:i/>
          <w:iCs/>
          <w:sz w:val="24"/>
          <w:szCs w:val="24"/>
        </w:rPr>
        <w:t>E-Readiness (ELR)</w:t>
      </w:r>
    </w:p>
    <w:p w:rsidR="00C74EE9" w:rsidRDefault="00A174AD" w:rsidP="00A174AD">
      <w:pPr>
        <w:pStyle w:val="NoSpacing"/>
        <w:ind w:firstLine="851"/>
        <w:jc w:val="both"/>
        <w:rPr>
          <w:rFonts w:ascii="Times New Roman" w:hAnsi="Times New Roman" w:cs="Times New Roman"/>
          <w:sz w:val="24"/>
          <w:szCs w:val="24"/>
        </w:rPr>
      </w:pPr>
      <w:r w:rsidRPr="00A174AD">
        <w:rPr>
          <w:rFonts w:ascii="Times New Roman" w:hAnsi="Times New Roman" w:cs="Times New Roman"/>
          <w:sz w:val="24"/>
          <w:szCs w:val="24"/>
          <w:lang w:val="en-US"/>
        </w:rPr>
        <w:t>Data</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yang diperoleh</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dari responden</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sebanyak</w:t>
      </w:r>
      <w:r>
        <w:rPr>
          <w:rFonts w:ascii="Times New Roman" w:hAnsi="Times New Roman" w:cs="Times New Roman"/>
          <w:sz w:val="24"/>
          <w:szCs w:val="24"/>
        </w:rPr>
        <w:t xml:space="preserve"> 28 </w:t>
      </w:r>
      <w:r w:rsidRPr="00A174AD">
        <w:rPr>
          <w:rFonts w:ascii="Times New Roman" w:hAnsi="Times New Roman" w:cs="Times New Roman"/>
          <w:sz w:val="24"/>
          <w:szCs w:val="24"/>
          <w:lang w:val="en-US"/>
        </w:rPr>
        <w:t>guru</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kemudian</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dianalisis</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dengan menggunakan model E-learning Readiness yang dikemukakan oleh Aydin &amp; Tasci (2005)</w:t>
      </w:r>
      <w:r w:rsidR="00C41B27">
        <w:rPr>
          <w:rFonts w:ascii="Times New Roman" w:hAnsi="Times New Roman" w:cs="Times New Roman"/>
          <w:sz w:val="24"/>
          <w:szCs w:val="24"/>
        </w:rPr>
        <w:t xml:space="preserve"> [14]</w:t>
      </w:r>
      <w:r w:rsidRPr="00A174AD">
        <w:rPr>
          <w:rFonts w:ascii="Times New Roman" w:hAnsi="Times New Roman" w:cs="Times New Roman"/>
          <w:sz w:val="24"/>
          <w:szCs w:val="24"/>
          <w:lang w:val="en-US"/>
        </w:rPr>
        <w:t>. Angket penelitian ini memiliki</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34 pertanyaan dengan alternatif  jawaban  “Sangat  Setuju”    dengan skor  5,  “Setuju”  dengan  skor  4, “Netral” dengan skor 3, “Tidak setuju” dengan skor 2, dan “Sangat Tidak Setuju” dengan skor 1. Tujuan penggunaan angket pada penelitian ini adalah untuk mengetahu</w:t>
      </w:r>
      <w:r>
        <w:rPr>
          <w:rFonts w:ascii="Times New Roman" w:hAnsi="Times New Roman" w:cs="Times New Roman"/>
          <w:sz w:val="24"/>
          <w:szCs w:val="24"/>
        </w:rPr>
        <w:t xml:space="preserve">i </w:t>
      </w:r>
      <w:r w:rsidRPr="00A174AD">
        <w:rPr>
          <w:rFonts w:ascii="Times New Roman" w:hAnsi="Times New Roman" w:cs="Times New Roman"/>
          <w:sz w:val="24"/>
          <w:szCs w:val="24"/>
          <w:lang w:val="en-US"/>
        </w:rPr>
        <w:t>respon</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guru</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terhada</w:t>
      </w:r>
      <w:r>
        <w:rPr>
          <w:rFonts w:ascii="Times New Roman" w:hAnsi="Times New Roman" w:cs="Times New Roman"/>
          <w:sz w:val="24"/>
          <w:szCs w:val="24"/>
        </w:rPr>
        <w:t xml:space="preserve">p </w:t>
      </w:r>
      <w:r w:rsidRPr="00A174AD">
        <w:rPr>
          <w:rFonts w:ascii="Times New Roman" w:hAnsi="Times New Roman" w:cs="Times New Roman"/>
          <w:sz w:val="24"/>
          <w:szCs w:val="24"/>
          <w:lang w:val="en-US"/>
        </w:rPr>
        <w:t>kesiapan</w:t>
      </w:r>
      <w:r>
        <w:rPr>
          <w:rFonts w:ascii="Times New Roman" w:hAnsi="Times New Roman" w:cs="Times New Roman"/>
          <w:sz w:val="24"/>
          <w:szCs w:val="24"/>
        </w:rPr>
        <w:t xml:space="preserve"> </w:t>
      </w:r>
      <w:r w:rsidRPr="00A174AD">
        <w:rPr>
          <w:rFonts w:ascii="Times New Roman" w:hAnsi="Times New Roman" w:cs="Times New Roman"/>
          <w:sz w:val="24"/>
          <w:szCs w:val="24"/>
          <w:lang w:val="en-US"/>
        </w:rPr>
        <w:t>penggunaan</w:t>
      </w:r>
      <w:r>
        <w:rPr>
          <w:rFonts w:ascii="Times New Roman" w:hAnsi="Times New Roman" w:cs="Times New Roman"/>
          <w:sz w:val="24"/>
          <w:szCs w:val="24"/>
        </w:rPr>
        <w:t xml:space="preserve"> Pembelajaran </w:t>
      </w:r>
      <w:r>
        <w:rPr>
          <w:rFonts w:ascii="Times New Roman" w:hAnsi="Times New Roman" w:cs="Times New Roman"/>
          <w:i/>
          <w:iCs/>
          <w:sz w:val="24"/>
          <w:szCs w:val="24"/>
        </w:rPr>
        <w:t>e</w:t>
      </w:r>
      <w:r w:rsidRPr="00A174AD">
        <w:rPr>
          <w:rFonts w:ascii="Times New Roman" w:hAnsi="Times New Roman" w:cs="Times New Roman"/>
          <w:i/>
          <w:iCs/>
          <w:sz w:val="24"/>
          <w:szCs w:val="24"/>
          <w:lang w:val="en-US"/>
        </w:rPr>
        <w:t>-learning</w:t>
      </w:r>
      <w:r w:rsidRPr="00A174AD">
        <w:rPr>
          <w:rFonts w:ascii="Times New Roman" w:hAnsi="Times New Roman" w:cs="Times New Roman"/>
          <w:sz w:val="24"/>
          <w:szCs w:val="24"/>
          <w:lang w:val="en-US"/>
        </w:rPr>
        <w:t xml:space="preserve">  di</w:t>
      </w:r>
      <w:r>
        <w:rPr>
          <w:rFonts w:ascii="Times New Roman" w:hAnsi="Times New Roman" w:cs="Times New Roman"/>
          <w:sz w:val="24"/>
          <w:szCs w:val="24"/>
        </w:rPr>
        <w:t xml:space="preserve"> SMK Negeri 1 Tambelangan. Berikut kami sajikan data berupa grafik.</w:t>
      </w:r>
    </w:p>
    <w:p w:rsidR="00A174AD" w:rsidRDefault="00A174AD" w:rsidP="00A174AD">
      <w:pPr>
        <w:pStyle w:val="NoSpacing"/>
        <w:ind w:firstLine="851"/>
        <w:jc w:val="both"/>
        <w:rPr>
          <w:rFonts w:ascii="Times New Roman" w:hAnsi="Times New Roman" w:cs="Times New Roman"/>
          <w:sz w:val="24"/>
          <w:szCs w:val="24"/>
        </w:rPr>
      </w:pPr>
    </w:p>
    <w:p w:rsidR="00A174AD" w:rsidRDefault="0094496D" w:rsidP="00A174AD">
      <w:pPr>
        <w:pStyle w:val="NoSpacing"/>
        <w:ind w:firstLine="85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2C0DC04">
            <wp:simplePos x="0" y="0"/>
            <wp:positionH relativeFrom="margin">
              <wp:posOffset>1001422</wp:posOffset>
            </wp:positionH>
            <wp:positionV relativeFrom="paragraph">
              <wp:posOffset>6350</wp:posOffset>
            </wp:positionV>
            <wp:extent cx="4124348" cy="32393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4348" cy="3239311"/>
                    </a:xfrm>
                    <a:prstGeom prst="rect">
                      <a:avLst/>
                    </a:prstGeom>
                    <a:noFill/>
                  </pic:spPr>
                </pic:pic>
              </a:graphicData>
            </a:graphic>
            <wp14:sizeRelH relativeFrom="margin">
              <wp14:pctWidth>0</wp14:pctWidth>
            </wp14:sizeRelH>
            <wp14:sizeRelV relativeFrom="margin">
              <wp14:pctHeight>0</wp14:pctHeight>
            </wp14:sizeRelV>
          </wp:anchor>
        </w:drawing>
      </w: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Default="00A174AD" w:rsidP="00A174AD">
      <w:pPr>
        <w:pStyle w:val="NoSpacing"/>
        <w:ind w:firstLine="851"/>
        <w:jc w:val="both"/>
        <w:rPr>
          <w:rFonts w:ascii="Times New Roman" w:hAnsi="Times New Roman" w:cs="Times New Roman"/>
          <w:sz w:val="24"/>
          <w:szCs w:val="24"/>
        </w:rPr>
      </w:pPr>
    </w:p>
    <w:p w:rsidR="00A174AD" w:rsidRPr="00A174AD" w:rsidRDefault="00A174AD" w:rsidP="00A174AD">
      <w:pPr>
        <w:pStyle w:val="NoSpacing"/>
        <w:ind w:firstLine="851"/>
        <w:jc w:val="both"/>
        <w:rPr>
          <w:rFonts w:ascii="Times New Roman" w:hAnsi="Times New Roman" w:cs="Times New Roman"/>
          <w:sz w:val="24"/>
          <w:szCs w:val="24"/>
        </w:rPr>
      </w:pPr>
    </w:p>
    <w:p w:rsidR="00441753" w:rsidRDefault="00A174AD" w:rsidP="00A174AD">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Faktor kesiapan peserta didik diperoleh nilai sebesar 3,793. Menurut tabel rentang nilai dan kategori (Aydin &amp; Tasci 2005 : 2015) </w:t>
      </w:r>
      <w:r w:rsidR="00C41B27">
        <w:rPr>
          <w:rFonts w:ascii="Times New Roman" w:hAnsi="Times New Roman" w:cs="Times New Roman"/>
          <w:sz w:val="24"/>
          <w:szCs w:val="24"/>
        </w:rPr>
        <w:t xml:space="preserve">[14] </w:t>
      </w:r>
      <w:r>
        <w:rPr>
          <w:rFonts w:ascii="Times New Roman" w:hAnsi="Times New Roman" w:cs="Times New Roman"/>
          <w:sz w:val="24"/>
          <w:szCs w:val="24"/>
        </w:rPr>
        <w:t>bahwa dengan nilai tersebut dinyatakan siap tetapi membutuhkan sedikit peningkatan</w:t>
      </w:r>
      <w:r w:rsidR="00C2390C">
        <w:rPr>
          <w:rFonts w:ascii="Times New Roman" w:hAnsi="Times New Roman" w:cs="Times New Roman"/>
          <w:sz w:val="24"/>
          <w:szCs w:val="24"/>
        </w:rPr>
        <w:t xml:space="preserve">. Dari 10 pertanyaan kuisioner yang </w:t>
      </w:r>
      <w:r w:rsidR="00362F2E">
        <w:rPr>
          <w:rFonts w:ascii="Times New Roman" w:hAnsi="Times New Roman" w:cs="Times New Roman"/>
          <w:sz w:val="24"/>
          <w:szCs w:val="24"/>
        </w:rPr>
        <w:t xml:space="preserve">perlu ditingkatkan adalah masih adanya siswa kesulitan mengakses internet dengan ELR sebesar 3,464 ini disebabkan letak geografis dari SMK Negeri Tambelangan berupa pegunungan sehingga masih ada letak blank signal. Selain itu yang perlu peningkatan adalah peserta didik perlu lebih intens kerjasama kelompok saat mengerjakan tugas harian pada pembelajaran </w:t>
      </w:r>
      <w:r w:rsidR="00362F2E">
        <w:rPr>
          <w:rFonts w:ascii="Times New Roman" w:hAnsi="Times New Roman" w:cs="Times New Roman"/>
          <w:i/>
          <w:iCs/>
          <w:sz w:val="24"/>
          <w:szCs w:val="24"/>
        </w:rPr>
        <w:t>e-learning</w:t>
      </w:r>
      <w:r w:rsidR="00362F2E">
        <w:rPr>
          <w:rFonts w:ascii="Times New Roman" w:hAnsi="Times New Roman" w:cs="Times New Roman"/>
          <w:sz w:val="24"/>
          <w:szCs w:val="24"/>
        </w:rPr>
        <w:t xml:space="preserve"> dengan nilai ELR sebesar 3, 607. Dan juga pada faktor kesiapan siswa ini yang perlu ditingkatkan adalah pengaturan waktu dalam penggunaan </w:t>
      </w:r>
      <w:r w:rsidR="00362F2E">
        <w:rPr>
          <w:rFonts w:ascii="Times New Roman" w:hAnsi="Times New Roman" w:cs="Times New Roman"/>
          <w:i/>
          <w:iCs/>
          <w:sz w:val="24"/>
          <w:szCs w:val="24"/>
        </w:rPr>
        <w:t>e-learning</w:t>
      </w:r>
      <w:r w:rsidR="00362F2E">
        <w:rPr>
          <w:rFonts w:ascii="Times New Roman" w:hAnsi="Times New Roman" w:cs="Times New Roman"/>
          <w:sz w:val="24"/>
          <w:szCs w:val="24"/>
        </w:rPr>
        <w:t xml:space="preserve"> dengan nilai ELR sebesar 3,643, </w:t>
      </w:r>
      <w:r w:rsidR="0057261A">
        <w:rPr>
          <w:rFonts w:ascii="Times New Roman" w:hAnsi="Times New Roman" w:cs="Times New Roman"/>
          <w:sz w:val="24"/>
          <w:szCs w:val="24"/>
        </w:rPr>
        <w:t xml:space="preserve">sehingga guru </w:t>
      </w:r>
      <w:r w:rsidR="00F74598">
        <w:rPr>
          <w:rFonts w:ascii="Times New Roman" w:hAnsi="Times New Roman" w:cs="Times New Roman"/>
          <w:sz w:val="24"/>
          <w:szCs w:val="24"/>
        </w:rPr>
        <w:t xml:space="preserve">masih perlu mengingatkan ke siswa agar selalu aktif dalam pengerjaan tugas harian di </w:t>
      </w:r>
      <w:r w:rsidR="00F74598">
        <w:rPr>
          <w:rFonts w:ascii="Times New Roman" w:hAnsi="Times New Roman" w:cs="Times New Roman"/>
          <w:i/>
          <w:iCs/>
          <w:sz w:val="24"/>
          <w:szCs w:val="24"/>
        </w:rPr>
        <w:t>e-learning</w:t>
      </w:r>
      <w:r w:rsidR="00F74598">
        <w:rPr>
          <w:rFonts w:ascii="Times New Roman" w:hAnsi="Times New Roman" w:cs="Times New Roman"/>
          <w:sz w:val="24"/>
          <w:szCs w:val="24"/>
        </w:rPr>
        <w:t>.</w:t>
      </w:r>
    </w:p>
    <w:p w:rsidR="00441753" w:rsidRDefault="00F74598" w:rsidP="00F74598">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Faktor kesiapan</w:t>
      </w:r>
      <w:r>
        <w:rPr>
          <w:rFonts w:ascii="Times New Roman" w:hAnsi="Times New Roman" w:cs="Times New Roman"/>
          <w:sz w:val="24"/>
          <w:szCs w:val="24"/>
        </w:rPr>
        <w:t xml:space="preserve"> guru</w:t>
      </w:r>
      <w:r>
        <w:rPr>
          <w:rFonts w:ascii="Times New Roman" w:hAnsi="Times New Roman" w:cs="Times New Roman"/>
          <w:sz w:val="24"/>
          <w:szCs w:val="24"/>
        </w:rPr>
        <w:t xml:space="preserve"> diperoleh nilai sebesar </w:t>
      </w:r>
      <w:r>
        <w:rPr>
          <w:rFonts w:ascii="Times New Roman" w:hAnsi="Times New Roman" w:cs="Times New Roman"/>
          <w:sz w:val="24"/>
          <w:szCs w:val="24"/>
        </w:rPr>
        <w:t>4,2</w:t>
      </w:r>
      <w:r>
        <w:rPr>
          <w:rFonts w:ascii="Times New Roman" w:hAnsi="Times New Roman" w:cs="Times New Roman"/>
          <w:sz w:val="24"/>
          <w:szCs w:val="24"/>
        </w:rPr>
        <w:t>. Menurut tabel rentang nilai dan kategori (Aydin &amp; Tasci 2005 : 2015)</w:t>
      </w:r>
      <w:r w:rsidR="00C41B27">
        <w:rPr>
          <w:rFonts w:ascii="Times New Roman" w:hAnsi="Times New Roman" w:cs="Times New Roman"/>
          <w:sz w:val="24"/>
          <w:szCs w:val="24"/>
        </w:rPr>
        <w:t xml:space="preserve"> [14]</w:t>
      </w:r>
      <w:r>
        <w:rPr>
          <w:rFonts w:ascii="Times New Roman" w:hAnsi="Times New Roman" w:cs="Times New Roman"/>
          <w:sz w:val="24"/>
          <w:szCs w:val="24"/>
        </w:rPr>
        <w:t xml:space="preserve"> bahwa dengan nilai tersebut</w:t>
      </w:r>
      <w:r>
        <w:rPr>
          <w:rFonts w:ascii="Times New Roman" w:hAnsi="Times New Roman" w:cs="Times New Roman"/>
          <w:sz w:val="24"/>
          <w:szCs w:val="24"/>
        </w:rPr>
        <w:t xml:space="preserve"> siap penerapan </w:t>
      </w:r>
      <w:r>
        <w:rPr>
          <w:rFonts w:ascii="Times New Roman" w:hAnsi="Times New Roman" w:cs="Times New Roman"/>
          <w:i/>
          <w:iCs/>
          <w:sz w:val="24"/>
          <w:szCs w:val="24"/>
        </w:rPr>
        <w:t>e-learning</w:t>
      </w:r>
      <w:r>
        <w:rPr>
          <w:rFonts w:ascii="Times New Roman" w:hAnsi="Times New Roman" w:cs="Times New Roman"/>
          <w:sz w:val="24"/>
          <w:szCs w:val="24"/>
        </w:rPr>
        <w:t xml:space="preserve"> dapat dilanjutkan. Tetapi dari 10 pertanyaan kuisioner yang perlu diperhatikan adalah akses internet dengan nilai ELR sebesar 3,893. Letak geografis dari SMK Negeri 1 Tambelangan mempunyai pengaruh adanya blank signal.</w:t>
      </w:r>
    </w:p>
    <w:p w:rsidR="00441753" w:rsidRDefault="00F74598" w:rsidP="00F74598">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Infrastruktur</w:t>
      </w:r>
      <w:r>
        <w:rPr>
          <w:rFonts w:ascii="Times New Roman" w:hAnsi="Times New Roman" w:cs="Times New Roman"/>
          <w:sz w:val="24"/>
          <w:szCs w:val="24"/>
        </w:rPr>
        <w:t xml:space="preserve"> diperoleh nilai sebesar 3,</w:t>
      </w:r>
      <w:r>
        <w:rPr>
          <w:rFonts w:ascii="Times New Roman" w:hAnsi="Times New Roman" w:cs="Times New Roman"/>
          <w:sz w:val="24"/>
          <w:szCs w:val="24"/>
        </w:rPr>
        <w:t>979</w:t>
      </w:r>
      <w:r>
        <w:rPr>
          <w:rFonts w:ascii="Times New Roman" w:hAnsi="Times New Roman" w:cs="Times New Roman"/>
          <w:sz w:val="24"/>
          <w:szCs w:val="24"/>
        </w:rPr>
        <w:t>. Menurut tabel rentang nilai dan kategori (Aydin &amp; Tasci 2005 : 2015)</w:t>
      </w:r>
      <w:r w:rsidR="00C41B27">
        <w:rPr>
          <w:rFonts w:ascii="Times New Roman" w:hAnsi="Times New Roman" w:cs="Times New Roman"/>
          <w:sz w:val="24"/>
          <w:szCs w:val="24"/>
        </w:rPr>
        <w:t xml:space="preserve"> [14]</w:t>
      </w:r>
      <w:r>
        <w:rPr>
          <w:rFonts w:ascii="Times New Roman" w:hAnsi="Times New Roman" w:cs="Times New Roman"/>
          <w:sz w:val="24"/>
          <w:szCs w:val="24"/>
        </w:rPr>
        <w:t xml:space="preserve"> bahwa dengan nilai tersebut dinyatakan siap tetapi membutuhkan sedikit peningkatan</w:t>
      </w:r>
      <w:r>
        <w:rPr>
          <w:rFonts w:ascii="Times New Roman" w:hAnsi="Times New Roman" w:cs="Times New Roman"/>
          <w:sz w:val="24"/>
          <w:szCs w:val="24"/>
        </w:rPr>
        <w:t xml:space="preserve">. Yang perlu </w:t>
      </w:r>
      <w:r w:rsidR="00D410B1">
        <w:rPr>
          <w:rFonts w:ascii="Times New Roman" w:hAnsi="Times New Roman" w:cs="Times New Roman"/>
          <w:sz w:val="24"/>
          <w:szCs w:val="24"/>
        </w:rPr>
        <w:t>ditingkatkan adalah kecepatan akses internet dengan nilai ELR sebesar 3,75. Sinyal akses internet masih terdapat blank signal</w:t>
      </w:r>
      <w:r w:rsidR="0094496D">
        <w:rPr>
          <w:rFonts w:ascii="Times New Roman" w:hAnsi="Times New Roman" w:cs="Times New Roman"/>
          <w:sz w:val="24"/>
          <w:szCs w:val="24"/>
        </w:rPr>
        <w:t xml:space="preserve"> dengan letak geografis yang tidak mendukung.</w:t>
      </w:r>
    </w:p>
    <w:p w:rsidR="0094496D" w:rsidRDefault="0094496D" w:rsidP="00F74598">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dukungan management dan budaya sekolah masing-masing</w:t>
      </w:r>
      <w:r>
        <w:rPr>
          <w:rFonts w:ascii="Times New Roman" w:hAnsi="Times New Roman" w:cs="Times New Roman"/>
          <w:sz w:val="24"/>
          <w:szCs w:val="24"/>
        </w:rPr>
        <w:t xml:space="preserve"> diperoleh nilai sebesar 4,2. Menurut tabel rentang nilai dan kategori (Aydin &amp; Tasci 2005 : 2015)</w:t>
      </w:r>
      <w:r w:rsidR="00C41B27">
        <w:rPr>
          <w:rFonts w:ascii="Times New Roman" w:hAnsi="Times New Roman" w:cs="Times New Roman"/>
          <w:sz w:val="24"/>
          <w:szCs w:val="24"/>
        </w:rPr>
        <w:t xml:space="preserve"> [14]</w:t>
      </w:r>
      <w:r>
        <w:rPr>
          <w:rFonts w:ascii="Times New Roman" w:hAnsi="Times New Roman" w:cs="Times New Roman"/>
          <w:sz w:val="24"/>
          <w:szCs w:val="24"/>
        </w:rPr>
        <w:t xml:space="preserve"> bahwa dengan nilai tersebut siap penerapan </w:t>
      </w:r>
      <w:r>
        <w:rPr>
          <w:rFonts w:ascii="Times New Roman" w:hAnsi="Times New Roman" w:cs="Times New Roman"/>
          <w:i/>
          <w:iCs/>
          <w:sz w:val="24"/>
          <w:szCs w:val="24"/>
        </w:rPr>
        <w:t>e-learning</w:t>
      </w:r>
      <w:r>
        <w:rPr>
          <w:rFonts w:ascii="Times New Roman" w:hAnsi="Times New Roman" w:cs="Times New Roman"/>
          <w:sz w:val="24"/>
          <w:szCs w:val="24"/>
        </w:rPr>
        <w:t xml:space="preserve"> dapat dilanjutkan</w:t>
      </w:r>
      <w:r>
        <w:rPr>
          <w:rFonts w:ascii="Times New Roman" w:hAnsi="Times New Roman" w:cs="Times New Roman"/>
          <w:sz w:val="24"/>
          <w:szCs w:val="24"/>
        </w:rPr>
        <w:t>.</w:t>
      </w:r>
    </w:p>
    <w:p w:rsidR="0094496D" w:rsidRPr="00807B3B" w:rsidRDefault="0094496D" w:rsidP="00F74598">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Faktor </w:t>
      </w:r>
      <w:r w:rsidR="00807B3B">
        <w:rPr>
          <w:rFonts w:ascii="Times New Roman" w:hAnsi="Times New Roman" w:cs="Times New Roman"/>
          <w:sz w:val="24"/>
          <w:szCs w:val="24"/>
        </w:rPr>
        <w:t>Kecenderungan Tatap Muka</w:t>
      </w:r>
      <w:r>
        <w:rPr>
          <w:rFonts w:ascii="Times New Roman" w:hAnsi="Times New Roman" w:cs="Times New Roman"/>
          <w:sz w:val="24"/>
          <w:szCs w:val="24"/>
        </w:rPr>
        <w:t xml:space="preserve"> diperoleh nilai sebesar 3,</w:t>
      </w:r>
      <w:r>
        <w:rPr>
          <w:rFonts w:ascii="Times New Roman" w:hAnsi="Times New Roman" w:cs="Times New Roman"/>
          <w:sz w:val="24"/>
          <w:szCs w:val="24"/>
        </w:rPr>
        <w:t>304</w:t>
      </w:r>
      <w:r>
        <w:rPr>
          <w:rFonts w:ascii="Times New Roman" w:hAnsi="Times New Roman" w:cs="Times New Roman"/>
          <w:sz w:val="24"/>
          <w:szCs w:val="24"/>
        </w:rPr>
        <w:t xml:space="preserve">. Menurut tabel rentang nilai dan kategori (Aydin &amp; Tasci 2005 : 2015) </w:t>
      </w:r>
      <w:r w:rsidR="00C41B27">
        <w:rPr>
          <w:rFonts w:ascii="Times New Roman" w:hAnsi="Times New Roman" w:cs="Times New Roman"/>
          <w:sz w:val="24"/>
          <w:szCs w:val="24"/>
        </w:rPr>
        <w:t xml:space="preserve">[14] </w:t>
      </w:r>
      <w:r>
        <w:rPr>
          <w:rFonts w:ascii="Times New Roman" w:hAnsi="Times New Roman" w:cs="Times New Roman"/>
          <w:sz w:val="24"/>
          <w:szCs w:val="24"/>
        </w:rPr>
        <w:t xml:space="preserve">bahwa dengan nilai tersebut dinyatakan </w:t>
      </w:r>
      <w:r>
        <w:rPr>
          <w:rFonts w:ascii="Times New Roman" w:hAnsi="Times New Roman" w:cs="Times New Roman"/>
          <w:sz w:val="24"/>
          <w:szCs w:val="24"/>
        </w:rPr>
        <w:t xml:space="preserve">tidak </w:t>
      </w:r>
      <w:r>
        <w:rPr>
          <w:rFonts w:ascii="Times New Roman" w:hAnsi="Times New Roman" w:cs="Times New Roman"/>
          <w:sz w:val="24"/>
          <w:szCs w:val="24"/>
        </w:rPr>
        <w:t>siap tetapi membutuhkan sedikit peningkatan</w:t>
      </w:r>
      <w:r w:rsidR="00807B3B">
        <w:rPr>
          <w:rFonts w:ascii="Times New Roman" w:hAnsi="Times New Roman" w:cs="Times New Roman"/>
          <w:sz w:val="24"/>
          <w:szCs w:val="24"/>
        </w:rPr>
        <w:t xml:space="preserve">. Dari 2 pertanyaan yang diajukan memang untuk guru dan siswa masih perlu sosialisasi  dan pelatihan tentang </w:t>
      </w:r>
      <w:r w:rsidR="00807B3B">
        <w:rPr>
          <w:rFonts w:ascii="Times New Roman" w:hAnsi="Times New Roman" w:cs="Times New Roman"/>
          <w:i/>
          <w:iCs/>
          <w:sz w:val="24"/>
          <w:szCs w:val="24"/>
        </w:rPr>
        <w:t>e-learning</w:t>
      </w:r>
      <w:r w:rsidR="00807B3B">
        <w:rPr>
          <w:rFonts w:ascii="Times New Roman" w:hAnsi="Times New Roman" w:cs="Times New Roman"/>
          <w:sz w:val="24"/>
          <w:szCs w:val="24"/>
        </w:rPr>
        <w:t xml:space="preserve">, sehingga untuk management sekolah memberikan waktu yang fleksibel untuk pelatihan </w:t>
      </w:r>
      <w:r w:rsidR="00807B3B">
        <w:rPr>
          <w:rFonts w:ascii="Times New Roman" w:hAnsi="Times New Roman" w:cs="Times New Roman"/>
          <w:i/>
          <w:iCs/>
          <w:sz w:val="24"/>
          <w:szCs w:val="24"/>
        </w:rPr>
        <w:t xml:space="preserve">e-learning </w:t>
      </w:r>
      <w:r w:rsidR="00807B3B">
        <w:rPr>
          <w:rFonts w:ascii="Times New Roman" w:hAnsi="Times New Roman" w:cs="Times New Roman"/>
          <w:sz w:val="24"/>
          <w:szCs w:val="24"/>
        </w:rPr>
        <w:t>dan sosialisasi untuk guru dan siswa.</w:t>
      </w:r>
    </w:p>
    <w:p w:rsidR="00F74598" w:rsidRDefault="00F74598" w:rsidP="00F74598">
      <w:pPr>
        <w:pStyle w:val="NoSpacing"/>
        <w:ind w:firstLine="851"/>
        <w:jc w:val="both"/>
        <w:rPr>
          <w:rFonts w:ascii="Times New Roman" w:hAnsi="Times New Roman" w:cs="Times New Roman"/>
          <w:b/>
          <w:bCs/>
          <w:sz w:val="24"/>
          <w:szCs w:val="24"/>
        </w:rPr>
      </w:pPr>
    </w:p>
    <w:p w:rsidR="00710449" w:rsidRDefault="00710449" w:rsidP="00710449">
      <w:pPr>
        <w:pStyle w:val="NoSpacing"/>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rsidR="00807B3B" w:rsidRDefault="000A0F91" w:rsidP="00807B3B">
      <w:pPr>
        <w:pStyle w:val="NoSpacing"/>
        <w:ind w:firstLine="851"/>
        <w:jc w:val="both"/>
        <w:rPr>
          <w:rFonts w:ascii="Times New Roman" w:hAnsi="Times New Roman" w:cs="Times New Roman"/>
          <w:sz w:val="24"/>
          <w:szCs w:val="24"/>
        </w:rPr>
      </w:pPr>
      <w:r w:rsidRPr="000A0F91">
        <w:rPr>
          <w:rFonts w:ascii="Times New Roman" w:hAnsi="Times New Roman" w:cs="Times New Roman"/>
          <w:sz w:val="24"/>
          <w:szCs w:val="24"/>
          <w:lang w:val="en-US"/>
        </w:rPr>
        <w:lastRenderedPageBreak/>
        <w:t xml:space="preserve">Berdasarkan hasil penelitian dan pembahasan tingkat kesiapan penerapan </w:t>
      </w:r>
      <w:r>
        <w:rPr>
          <w:rFonts w:ascii="Times New Roman" w:hAnsi="Times New Roman" w:cs="Times New Roman"/>
          <w:i/>
          <w:iCs/>
          <w:sz w:val="24"/>
          <w:szCs w:val="24"/>
        </w:rPr>
        <w:t>e</w:t>
      </w:r>
      <w:r w:rsidRPr="000A0F91">
        <w:rPr>
          <w:rFonts w:ascii="Times New Roman" w:hAnsi="Times New Roman" w:cs="Times New Roman"/>
          <w:i/>
          <w:iCs/>
          <w:sz w:val="24"/>
          <w:szCs w:val="24"/>
          <w:lang w:val="en-US"/>
        </w:rPr>
        <w:t>-learning</w:t>
      </w:r>
      <w:r w:rsidRPr="000A0F91">
        <w:rPr>
          <w:rFonts w:ascii="Times New Roman" w:hAnsi="Times New Roman" w:cs="Times New Roman"/>
          <w:sz w:val="24"/>
          <w:szCs w:val="24"/>
          <w:lang w:val="en-US"/>
        </w:rPr>
        <w:t xml:space="preserve"> di </w:t>
      </w:r>
      <w:r>
        <w:rPr>
          <w:rFonts w:ascii="Times New Roman" w:hAnsi="Times New Roman" w:cs="Times New Roman"/>
          <w:sz w:val="24"/>
          <w:szCs w:val="24"/>
        </w:rPr>
        <w:t>SMK Negeri 1 Tambelangan</w:t>
      </w:r>
      <w:r w:rsidRPr="000A0F91">
        <w:rPr>
          <w:rFonts w:ascii="Times New Roman" w:hAnsi="Times New Roman" w:cs="Times New Roman"/>
          <w:sz w:val="24"/>
          <w:szCs w:val="24"/>
          <w:lang w:val="en-US"/>
        </w:rPr>
        <w:t>, maka</w:t>
      </w:r>
      <w:r>
        <w:rPr>
          <w:rFonts w:ascii="Times New Roman" w:hAnsi="Times New Roman" w:cs="Times New Roman"/>
          <w:sz w:val="24"/>
          <w:szCs w:val="24"/>
        </w:rPr>
        <w:t xml:space="preserve"> </w:t>
      </w:r>
      <w:r w:rsidRPr="000A0F91">
        <w:rPr>
          <w:rFonts w:ascii="Times New Roman" w:hAnsi="Times New Roman" w:cs="Times New Roman"/>
          <w:sz w:val="24"/>
          <w:szCs w:val="24"/>
          <w:lang w:val="en-US"/>
        </w:rPr>
        <w:t>dapat disimpulkan bahwa</w:t>
      </w:r>
      <w:r>
        <w:rPr>
          <w:rFonts w:ascii="Times New Roman" w:hAnsi="Times New Roman" w:cs="Times New Roman"/>
          <w:sz w:val="24"/>
          <w:szCs w:val="24"/>
        </w:rPr>
        <w:t xml:space="preserve"> SMK Negeri 1 Tambelangan </w:t>
      </w:r>
      <w:r w:rsidRPr="000A0F91">
        <w:rPr>
          <w:rFonts w:ascii="Times New Roman" w:hAnsi="Times New Roman" w:cs="Times New Roman"/>
          <w:sz w:val="24"/>
          <w:szCs w:val="24"/>
          <w:lang w:val="en-US"/>
        </w:rPr>
        <w:t>memiliki  hasil  skor  EL</w:t>
      </w:r>
      <w:r>
        <w:rPr>
          <w:rFonts w:ascii="Times New Roman" w:hAnsi="Times New Roman" w:cs="Times New Roman"/>
          <w:sz w:val="24"/>
          <w:szCs w:val="24"/>
        </w:rPr>
        <w:t xml:space="preserve">R 3,45 </w:t>
      </w:r>
      <w:r w:rsidRPr="000A0F91">
        <w:rPr>
          <w:rFonts w:ascii="Times New Roman" w:hAnsi="Times New Roman" w:cs="Times New Roman"/>
          <w:sz w:val="24"/>
          <w:szCs w:val="24"/>
          <w:lang w:val="en-US"/>
        </w:rPr>
        <w:t xml:space="preserve">termasuk dalam kategori siap dalam penerapan </w:t>
      </w:r>
      <w:r w:rsidRPr="000A0F91">
        <w:rPr>
          <w:rFonts w:ascii="Times New Roman" w:hAnsi="Times New Roman" w:cs="Times New Roman"/>
          <w:i/>
          <w:iCs/>
          <w:sz w:val="24"/>
          <w:szCs w:val="24"/>
          <w:lang w:val="en-US"/>
        </w:rPr>
        <w:t>e</w:t>
      </w:r>
      <w:r w:rsidRPr="000A0F91">
        <w:rPr>
          <w:rFonts w:ascii="Times New Roman" w:hAnsi="Times New Roman" w:cs="Times New Roman"/>
          <w:i/>
          <w:iCs/>
          <w:sz w:val="24"/>
          <w:szCs w:val="24"/>
        </w:rPr>
        <w:t>-</w:t>
      </w:r>
      <w:r w:rsidRPr="000A0F91">
        <w:rPr>
          <w:rFonts w:ascii="Times New Roman" w:hAnsi="Times New Roman" w:cs="Times New Roman"/>
          <w:i/>
          <w:iCs/>
          <w:sz w:val="24"/>
          <w:szCs w:val="24"/>
          <w:lang w:val="en-US"/>
        </w:rPr>
        <w:t>le</w:t>
      </w:r>
      <w:r w:rsidRPr="000A0F91">
        <w:rPr>
          <w:rFonts w:ascii="Times New Roman" w:hAnsi="Times New Roman" w:cs="Times New Roman"/>
          <w:i/>
          <w:iCs/>
          <w:sz w:val="24"/>
          <w:szCs w:val="24"/>
        </w:rPr>
        <w:t>a</w:t>
      </w:r>
      <w:r w:rsidRPr="000A0F91">
        <w:rPr>
          <w:rFonts w:ascii="Times New Roman" w:hAnsi="Times New Roman" w:cs="Times New Roman"/>
          <w:i/>
          <w:iCs/>
          <w:sz w:val="24"/>
          <w:szCs w:val="24"/>
          <w:lang w:val="en-US"/>
        </w:rPr>
        <w:t>rning</w:t>
      </w:r>
      <w:r w:rsidRPr="000A0F91">
        <w:rPr>
          <w:rFonts w:ascii="Times New Roman" w:hAnsi="Times New Roman" w:cs="Times New Roman"/>
          <w:sz w:val="24"/>
          <w:szCs w:val="24"/>
          <w:lang w:val="en-US"/>
        </w:rPr>
        <w:t>, namun membutuhkan sedikit peningkatan pada beberapa faktor</w:t>
      </w:r>
      <w:r w:rsidR="007C703D">
        <w:rPr>
          <w:rFonts w:ascii="Times New Roman" w:hAnsi="Times New Roman" w:cs="Times New Roman"/>
          <w:sz w:val="24"/>
          <w:szCs w:val="24"/>
        </w:rPr>
        <w:t xml:space="preserve">. 6 </w:t>
      </w:r>
      <w:r w:rsidRPr="000A0F91">
        <w:rPr>
          <w:rFonts w:ascii="Times New Roman" w:hAnsi="Times New Roman" w:cs="Times New Roman"/>
          <w:sz w:val="24"/>
          <w:szCs w:val="24"/>
          <w:lang w:val="en-US"/>
        </w:rPr>
        <w:t xml:space="preserve">faktor yang diajukan menunjukkan </w:t>
      </w:r>
      <w:r w:rsidR="007C703D">
        <w:rPr>
          <w:rFonts w:ascii="Times New Roman" w:hAnsi="Times New Roman" w:cs="Times New Roman"/>
          <w:sz w:val="24"/>
          <w:szCs w:val="24"/>
        </w:rPr>
        <w:t xml:space="preserve">2 </w:t>
      </w:r>
      <w:r w:rsidRPr="000A0F91">
        <w:rPr>
          <w:rFonts w:ascii="Times New Roman" w:hAnsi="Times New Roman" w:cs="Times New Roman"/>
          <w:sz w:val="24"/>
          <w:szCs w:val="24"/>
          <w:lang w:val="en-US"/>
        </w:rPr>
        <w:t xml:space="preserve">faktor siap namun membutuhkan sedikit peningkatan, </w:t>
      </w:r>
      <w:r w:rsidR="007C703D">
        <w:rPr>
          <w:rFonts w:ascii="Times New Roman" w:hAnsi="Times New Roman" w:cs="Times New Roman"/>
          <w:sz w:val="24"/>
          <w:szCs w:val="24"/>
        </w:rPr>
        <w:t xml:space="preserve">2 </w:t>
      </w:r>
      <w:r w:rsidRPr="000A0F91">
        <w:rPr>
          <w:rFonts w:ascii="Times New Roman" w:hAnsi="Times New Roman" w:cs="Times New Roman"/>
          <w:sz w:val="24"/>
          <w:szCs w:val="24"/>
          <w:lang w:val="en-US"/>
        </w:rPr>
        <w:t>faktor tersebut adalah kesiapan peserta didik,</w:t>
      </w:r>
      <w:r w:rsidR="007C703D">
        <w:rPr>
          <w:rFonts w:ascii="Times New Roman" w:hAnsi="Times New Roman" w:cs="Times New Roman"/>
          <w:sz w:val="24"/>
          <w:szCs w:val="24"/>
        </w:rPr>
        <w:t xml:space="preserve"> dan </w:t>
      </w:r>
      <w:r w:rsidRPr="000A0F91">
        <w:rPr>
          <w:rFonts w:ascii="Times New Roman" w:hAnsi="Times New Roman" w:cs="Times New Roman"/>
          <w:sz w:val="24"/>
          <w:szCs w:val="24"/>
          <w:lang w:val="en-US"/>
        </w:rPr>
        <w:t>kesiapan infrastruktur</w:t>
      </w:r>
      <w:r w:rsidR="007C703D">
        <w:rPr>
          <w:rFonts w:ascii="Times New Roman" w:hAnsi="Times New Roman" w:cs="Times New Roman"/>
          <w:sz w:val="24"/>
          <w:szCs w:val="24"/>
        </w:rPr>
        <w:t xml:space="preserve">. Sedangkan 3 faktor siap penerapan </w:t>
      </w:r>
      <w:r w:rsidR="007C703D">
        <w:rPr>
          <w:rFonts w:ascii="Times New Roman" w:hAnsi="Times New Roman" w:cs="Times New Roman"/>
          <w:i/>
          <w:iCs/>
          <w:sz w:val="24"/>
          <w:szCs w:val="24"/>
        </w:rPr>
        <w:t xml:space="preserve">e-learning </w:t>
      </w:r>
      <w:r w:rsidR="007C703D">
        <w:rPr>
          <w:rFonts w:ascii="Times New Roman" w:hAnsi="Times New Roman" w:cs="Times New Roman"/>
          <w:sz w:val="24"/>
          <w:szCs w:val="24"/>
        </w:rPr>
        <w:t>dapat dilanjutkan.</w:t>
      </w:r>
      <w:r w:rsidR="00C41B27">
        <w:rPr>
          <w:rFonts w:ascii="Times New Roman" w:hAnsi="Times New Roman" w:cs="Times New Roman"/>
          <w:sz w:val="24"/>
          <w:szCs w:val="24"/>
        </w:rPr>
        <w:t xml:space="preserve"> Ini merupakan modal dasar dalam kesiapan pembelajaran </w:t>
      </w:r>
      <w:r w:rsidR="00C41B27">
        <w:rPr>
          <w:rFonts w:ascii="Times New Roman" w:hAnsi="Times New Roman" w:cs="Times New Roman"/>
          <w:i/>
          <w:iCs/>
          <w:sz w:val="24"/>
          <w:szCs w:val="24"/>
        </w:rPr>
        <w:t xml:space="preserve">e-learnng </w:t>
      </w:r>
      <w:r w:rsidR="00C41B27">
        <w:rPr>
          <w:rFonts w:ascii="Times New Roman" w:hAnsi="Times New Roman" w:cs="Times New Roman"/>
          <w:sz w:val="24"/>
          <w:szCs w:val="24"/>
        </w:rPr>
        <w:t>saat pandemic COVID-19 di SMKN 1 Tambelangan. 3</w:t>
      </w:r>
      <w:r w:rsidR="007C703D">
        <w:rPr>
          <w:rFonts w:ascii="Times New Roman" w:hAnsi="Times New Roman" w:cs="Times New Roman"/>
          <w:sz w:val="24"/>
          <w:szCs w:val="24"/>
        </w:rPr>
        <w:t xml:space="preserve"> faktor tersebut adalah faktor kesiapan guru, faktor dukungan management dan faktor budaya sekolah </w:t>
      </w:r>
      <w:r w:rsidRPr="000A0F91">
        <w:rPr>
          <w:rFonts w:ascii="Times New Roman" w:hAnsi="Times New Roman" w:cs="Times New Roman"/>
          <w:sz w:val="24"/>
          <w:szCs w:val="24"/>
          <w:lang w:val="en-US"/>
        </w:rPr>
        <w:t>dan satu faktor lainnya yaitu faktor kecenderungan  terhadap</w:t>
      </w:r>
      <w:r w:rsidR="007C703D">
        <w:rPr>
          <w:rFonts w:ascii="Times New Roman" w:hAnsi="Times New Roman" w:cs="Times New Roman"/>
          <w:sz w:val="24"/>
          <w:szCs w:val="24"/>
        </w:rPr>
        <w:t xml:space="preserve"> </w:t>
      </w:r>
      <w:r w:rsidRPr="000A0F91">
        <w:rPr>
          <w:rFonts w:ascii="Times New Roman" w:hAnsi="Times New Roman" w:cs="Times New Roman"/>
          <w:sz w:val="24"/>
          <w:szCs w:val="24"/>
          <w:lang w:val="en-US"/>
        </w:rPr>
        <w:t>tata</w:t>
      </w:r>
      <w:r w:rsidR="007C703D">
        <w:rPr>
          <w:rFonts w:ascii="Times New Roman" w:hAnsi="Times New Roman" w:cs="Times New Roman"/>
          <w:sz w:val="24"/>
          <w:szCs w:val="24"/>
        </w:rPr>
        <w:t xml:space="preserve">p </w:t>
      </w:r>
      <w:r w:rsidRPr="000A0F91">
        <w:rPr>
          <w:rFonts w:ascii="Times New Roman" w:hAnsi="Times New Roman" w:cs="Times New Roman"/>
          <w:sz w:val="24"/>
          <w:szCs w:val="24"/>
          <w:lang w:val="en-US"/>
        </w:rPr>
        <w:t>muka</w:t>
      </w:r>
      <w:r w:rsidR="007C703D">
        <w:rPr>
          <w:rFonts w:ascii="Times New Roman" w:hAnsi="Times New Roman" w:cs="Times New Roman"/>
          <w:sz w:val="24"/>
          <w:szCs w:val="24"/>
        </w:rPr>
        <w:t xml:space="preserve"> </w:t>
      </w:r>
      <w:r w:rsidRPr="000A0F91">
        <w:rPr>
          <w:rFonts w:ascii="Times New Roman" w:hAnsi="Times New Roman" w:cs="Times New Roman"/>
          <w:sz w:val="24"/>
          <w:szCs w:val="24"/>
          <w:lang w:val="en-US"/>
        </w:rPr>
        <w:t>masuk</w:t>
      </w:r>
      <w:r w:rsidR="007C703D">
        <w:rPr>
          <w:rFonts w:ascii="Times New Roman" w:hAnsi="Times New Roman" w:cs="Times New Roman"/>
          <w:sz w:val="24"/>
          <w:szCs w:val="24"/>
        </w:rPr>
        <w:t xml:space="preserve"> </w:t>
      </w:r>
      <w:r w:rsidRPr="000A0F91">
        <w:rPr>
          <w:rFonts w:ascii="Times New Roman" w:hAnsi="Times New Roman" w:cs="Times New Roman"/>
          <w:sz w:val="24"/>
          <w:szCs w:val="24"/>
          <w:lang w:val="en-US"/>
        </w:rPr>
        <w:t>dalam kategori</w:t>
      </w:r>
      <w:r w:rsidR="007C703D">
        <w:rPr>
          <w:rFonts w:ascii="Times New Roman" w:hAnsi="Times New Roman" w:cs="Times New Roman"/>
          <w:sz w:val="24"/>
          <w:szCs w:val="24"/>
        </w:rPr>
        <w:t xml:space="preserve"> </w:t>
      </w:r>
      <w:r w:rsidRPr="000A0F91">
        <w:rPr>
          <w:rFonts w:ascii="Times New Roman" w:hAnsi="Times New Roman" w:cs="Times New Roman"/>
          <w:sz w:val="24"/>
          <w:szCs w:val="24"/>
          <w:lang w:val="en-US"/>
        </w:rPr>
        <w:t>belum</w:t>
      </w:r>
      <w:r w:rsidR="007C703D">
        <w:rPr>
          <w:rFonts w:ascii="Times New Roman" w:hAnsi="Times New Roman" w:cs="Times New Roman"/>
          <w:sz w:val="24"/>
          <w:szCs w:val="24"/>
        </w:rPr>
        <w:t xml:space="preserve"> </w:t>
      </w:r>
      <w:r w:rsidRPr="000A0F91">
        <w:rPr>
          <w:rFonts w:ascii="Times New Roman" w:hAnsi="Times New Roman" w:cs="Times New Roman"/>
          <w:sz w:val="24"/>
          <w:szCs w:val="24"/>
          <w:lang w:val="en-US"/>
        </w:rPr>
        <w:t>siap dan membutuhkan sedikit peningkatan</w:t>
      </w:r>
      <w:r w:rsidR="007C703D">
        <w:rPr>
          <w:rFonts w:ascii="Times New Roman" w:hAnsi="Times New Roman" w:cs="Times New Roman"/>
          <w:sz w:val="24"/>
          <w:szCs w:val="24"/>
        </w:rPr>
        <w:t>.</w:t>
      </w:r>
    </w:p>
    <w:p w:rsidR="003F40ED" w:rsidRDefault="003F40ED" w:rsidP="00807B3B">
      <w:pPr>
        <w:pStyle w:val="NoSpacing"/>
        <w:ind w:firstLine="851"/>
        <w:jc w:val="both"/>
        <w:rPr>
          <w:rFonts w:ascii="Times New Roman" w:hAnsi="Times New Roman" w:cs="Times New Roman"/>
          <w:sz w:val="24"/>
          <w:szCs w:val="24"/>
        </w:rPr>
      </w:pPr>
      <w:r w:rsidRPr="003F40ED">
        <w:rPr>
          <w:rFonts w:ascii="Times New Roman" w:hAnsi="Times New Roman" w:cs="Times New Roman"/>
          <w:sz w:val="24"/>
          <w:szCs w:val="24"/>
          <w:lang w:val="en-US"/>
        </w:rPr>
        <w:t xml:space="preserve">Saran yang dapat diberikan berdasarkan penelitian yang telah dilakukan yaitu diharapkan pihak </w:t>
      </w:r>
      <w:r>
        <w:rPr>
          <w:rFonts w:ascii="Times New Roman" w:hAnsi="Times New Roman" w:cs="Times New Roman"/>
          <w:sz w:val="24"/>
          <w:szCs w:val="24"/>
        </w:rPr>
        <w:t>SMK Negeri 1 Tambelangan</w:t>
      </w:r>
      <w:r w:rsidRPr="003F40ED">
        <w:rPr>
          <w:rFonts w:ascii="Times New Roman" w:hAnsi="Times New Roman" w:cs="Times New Roman"/>
          <w:sz w:val="24"/>
          <w:szCs w:val="24"/>
          <w:lang w:val="en-US"/>
        </w:rPr>
        <w:t xml:space="preserve"> </w:t>
      </w:r>
      <w:r w:rsidR="00BE4660">
        <w:rPr>
          <w:rFonts w:ascii="Times New Roman" w:hAnsi="Times New Roman" w:cs="Times New Roman"/>
          <w:sz w:val="24"/>
          <w:szCs w:val="24"/>
        </w:rPr>
        <w:t xml:space="preserve">disaat pandemic COVID-19 dapat </w:t>
      </w:r>
      <w:r w:rsidRPr="003F40ED">
        <w:rPr>
          <w:rFonts w:ascii="Times New Roman" w:hAnsi="Times New Roman" w:cs="Times New Roman"/>
          <w:sz w:val="24"/>
          <w:szCs w:val="24"/>
          <w:lang w:val="en-US"/>
        </w:rPr>
        <w:t xml:space="preserve">melakukan peningkatan pada semua faktor kesiapan penerapan </w:t>
      </w:r>
      <w:r w:rsidR="00BE4660">
        <w:rPr>
          <w:rFonts w:ascii="Times New Roman" w:hAnsi="Times New Roman" w:cs="Times New Roman"/>
          <w:sz w:val="24"/>
          <w:szCs w:val="24"/>
        </w:rPr>
        <w:t>e</w:t>
      </w:r>
      <w:r w:rsidRPr="00BE4660">
        <w:rPr>
          <w:rFonts w:ascii="Times New Roman" w:hAnsi="Times New Roman" w:cs="Times New Roman"/>
          <w:i/>
          <w:iCs/>
          <w:sz w:val="24"/>
          <w:szCs w:val="24"/>
          <w:lang w:val="en-US"/>
        </w:rPr>
        <w:t>-learning</w:t>
      </w:r>
      <w:r w:rsidRPr="003F40ED">
        <w:rPr>
          <w:rFonts w:ascii="Times New Roman" w:hAnsi="Times New Roman" w:cs="Times New Roman"/>
          <w:sz w:val="24"/>
          <w:szCs w:val="24"/>
          <w:lang w:val="en-US"/>
        </w:rPr>
        <w:t xml:space="preserve"> di sekolah, terutama pada faktor kecenderungan guru dan peserta didik yang masih cenderung memilih pembelajaran tatap muka</w:t>
      </w:r>
      <w:r>
        <w:rPr>
          <w:rFonts w:ascii="Times New Roman" w:hAnsi="Times New Roman" w:cs="Times New Roman"/>
          <w:sz w:val="24"/>
          <w:szCs w:val="24"/>
        </w:rPr>
        <w:t xml:space="preserve"> </w:t>
      </w:r>
      <w:r w:rsidRPr="003F40ED">
        <w:rPr>
          <w:rFonts w:ascii="Times New Roman" w:hAnsi="Times New Roman" w:cs="Times New Roman"/>
          <w:sz w:val="24"/>
          <w:szCs w:val="24"/>
          <w:lang w:val="en-US"/>
        </w:rPr>
        <w:t>dibandingkan menggunakan</w:t>
      </w:r>
      <w:r w:rsidR="00BE4660">
        <w:rPr>
          <w:rFonts w:ascii="Times New Roman" w:hAnsi="Times New Roman" w:cs="Times New Roman"/>
          <w:sz w:val="24"/>
          <w:szCs w:val="24"/>
        </w:rPr>
        <w:t xml:space="preserve"> </w:t>
      </w:r>
      <w:r w:rsidR="00BE4660">
        <w:rPr>
          <w:rFonts w:ascii="Times New Roman" w:hAnsi="Times New Roman" w:cs="Times New Roman"/>
          <w:i/>
          <w:iCs/>
          <w:sz w:val="24"/>
          <w:szCs w:val="24"/>
        </w:rPr>
        <w:t>e</w:t>
      </w:r>
      <w:r w:rsidRPr="00BE4660">
        <w:rPr>
          <w:rFonts w:ascii="Times New Roman" w:hAnsi="Times New Roman" w:cs="Times New Roman"/>
          <w:i/>
          <w:iCs/>
          <w:sz w:val="24"/>
          <w:szCs w:val="24"/>
          <w:lang w:val="en-US"/>
        </w:rPr>
        <w:t>-learning</w:t>
      </w:r>
      <w:r w:rsidR="00BE4660">
        <w:rPr>
          <w:rFonts w:ascii="Times New Roman" w:hAnsi="Times New Roman" w:cs="Times New Roman"/>
          <w:sz w:val="24"/>
          <w:szCs w:val="24"/>
        </w:rPr>
        <w:t xml:space="preserve"> </w:t>
      </w:r>
      <w:r w:rsidRPr="003F40ED">
        <w:rPr>
          <w:rFonts w:ascii="Times New Roman" w:hAnsi="Times New Roman" w:cs="Times New Roman"/>
          <w:sz w:val="24"/>
          <w:szCs w:val="24"/>
          <w:lang w:val="en-US"/>
        </w:rPr>
        <w:t>sehingga</w:t>
      </w:r>
      <w:r w:rsidR="00BE4660">
        <w:rPr>
          <w:rFonts w:ascii="Times New Roman" w:hAnsi="Times New Roman" w:cs="Times New Roman"/>
          <w:sz w:val="24"/>
          <w:szCs w:val="24"/>
        </w:rPr>
        <w:t xml:space="preserve"> </w:t>
      </w:r>
      <w:r w:rsidRPr="003F40ED">
        <w:rPr>
          <w:rFonts w:ascii="Times New Roman" w:hAnsi="Times New Roman" w:cs="Times New Roman"/>
          <w:sz w:val="24"/>
          <w:szCs w:val="24"/>
          <w:lang w:val="en-US"/>
        </w:rPr>
        <w:t xml:space="preserve">dapat secara optimal </w:t>
      </w:r>
      <w:r w:rsidR="00BE4660">
        <w:rPr>
          <w:rFonts w:ascii="Times New Roman" w:hAnsi="Times New Roman" w:cs="Times New Roman"/>
          <w:i/>
          <w:iCs/>
          <w:sz w:val="24"/>
          <w:szCs w:val="24"/>
        </w:rPr>
        <w:t>e</w:t>
      </w:r>
      <w:r w:rsidRPr="00BE4660">
        <w:rPr>
          <w:rFonts w:ascii="Times New Roman" w:hAnsi="Times New Roman" w:cs="Times New Roman"/>
          <w:i/>
          <w:iCs/>
          <w:sz w:val="24"/>
          <w:szCs w:val="24"/>
          <w:lang w:val="en-US"/>
        </w:rPr>
        <w:t>-learning</w:t>
      </w:r>
      <w:r w:rsidRPr="003F40ED">
        <w:rPr>
          <w:rFonts w:ascii="Times New Roman" w:hAnsi="Times New Roman" w:cs="Times New Roman"/>
          <w:sz w:val="24"/>
          <w:szCs w:val="24"/>
          <w:lang w:val="en-US"/>
        </w:rPr>
        <w:t xml:space="preserve"> diterapkan disekolah dan meningkatkan hasil belajar peserta didik</w:t>
      </w:r>
      <w:r w:rsidR="00BE4660">
        <w:rPr>
          <w:rFonts w:ascii="Times New Roman" w:hAnsi="Times New Roman" w:cs="Times New Roman"/>
          <w:sz w:val="24"/>
          <w:szCs w:val="24"/>
        </w:rPr>
        <w:t xml:space="preserve">. </w:t>
      </w:r>
    </w:p>
    <w:p w:rsidR="000019B9" w:rsidRDefault="000019B9" w:rsidP="000019B9">
      <w:pPr>
        <w:pStyle w:val="NoSpacing"/>
        <w:jc w:val="both"/>
        <w:rPr>
          <w:rFonts w:ascii="Times New Roman" w:hAnsi="Times New Roman" w:cs="Times New Roman"/>
          <w:sz w:val="24"/>
          <w:szCs w:val="24"/>
        </w:rPr>
      </w:pPr>
    </w:p>
    <w:p w:rsidR="000019B9" w:rsidRDefault="000019B9" w:rsidP="000019B9">
      <w:pPr>
        <w:pStyle w:val="NoSpacing"/>
        <w:jc w:val="both"/>
        <w:rPr>
          <w:rFonts w:ascii="Times New Roman" w:hAnsi="Times New Roman" w:cs="Times New Roman"/>
          <w:sz w:val="24"/>
          <w:szCs w:val="24"/>
        </w:rPr>
      </w:pPr>
      <w:r>
        <w:rPr>
          <w:rFonts w:ascii="Times New Roman" w:hAnsi="Times New Roman" w:cs="Times New Roman"/>
          <w:b/>
          <w:bCs/>
          <w:sz w:val="24"/>
          <w:szCs w:val="24"/>
        </w:rPr>
        <w:t>DAFTAR PUSTAKA</w:t>
      </w:r>
    </w:p>
    <w:p w:rsidR="000019B9" w:rsidRDefault="000019B9" w:rsidP="000019B9">
      <w:pPr>
        <w:pStyle w:val="NoSpacing"/>
        <w:jc w:val="both"/>
        <w:rPr>
          <w:rFonts w:ascii="Times New Roman" w:hAnsi="Times New Roman" w:cs="Times New Roman"/>
          <w:sz w:val="24"/>
          <w:szCs w:val="24"/>
        </w:rPr>
      </w:pPr>
    </w:p>
    <w:p w:rsidR="000019B9" w:rsidRDefault="000019B9" w:rsidP="000019B9">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[1] </w:t>
      </w:r>
      <w:hyperlink r:id="rId12" w:history="1">
        <w:r w:rsidR="00B33C55" w:rsidRPr="00E85E8C">
          <w:rPr>
            <w:rStyle w:val="Hyperlink"/>
            <w:rFonts w:ascii="Times New Roman" w:hAnsi="Times New Roman" w:cs="Times New Roman"/>
            <w:sz w:val="24"/>
            <w:szCs w:val="24"/>
          </w:rPr>
          <w:t>https://gtk.kemdikbud.go.id/read-news/merdeka-belajar</w:t>
        </w:r>
      </w:hyperlink>
    </w:p>
    <w:p w:rsidR="000019B9" w:rsidRDefault="000019B9" w:rsidP="000019B9">
      <w:pPr>
        <w:pStyle w:val="NoSpacing"/>
        <w:ind w:left="1134" w:hanging="1134"/>
        <w:jc w:val="both"/>
        <w:rPr>
          <w:rFonts w:ascii="Times New Roman" w:hAnsi="Times New Roman" w:cs="Times New Roman"/>
          <w:sz w:val="24"/>
          <w:szCs w:val="24"/>
          <w:lang w:val="en-US"/>
        </w:rPr>
      </w:pPr>
    </w:p>
    <w:p w:rsidR="000019B9" w:rsidRDefault="000019B9" w:rsidP="000019B9">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[2]</w:t>
      </w:r>
      <w:r w:rsidR="00B33C55">
        <w:rPr>
          <w:rFonts w:ascii="Times New Roman" w:hAnsi="Times New Roman" w:cs="Times New Roman"/>
          <w:sz w:val="24"/>
          <w:szCs w:val="24"/>
        </w:rPr>
        <w:t xml:space="preserve"> </w:t>
      </w:r>
      <w:hyperlink r:id="rId13" w:history="1">
        <w:r w:rsidR="00B33C55" w:rsidRPr="00E85E8C">
          <w:rPr>
            <w:rStyle w:val="Hyperlink"/>
            <w:rFonts w:ascii="Times New Roman" w:hAnsi="Times New Roman" w:cs="Times New Roman"/>
            <w:sz w:val="24"/>
            <w:szCs w:val="24"/>
          </w:rPr>
          <w:t>https://edukasi.kompas.com/read/2019/12...4-penjelasan-mendikbud-nadiem</w:t>
        </w:r>
      </w:hyperlink>
    </w:p>
    <w:p w:rsidR="00B33C55" w:rsidRDefault="00B33C55" w:rsidP="000019B9">
      <w:pPr>
        <w:pStyle w:val="NoSpacing"/>
        <w:ind w:left="1134" w:hanging="1134"/>
        <w:jc w:val="both"/>
        <w:rPr>
          <w:rFonts w:ascii="Times New Roman" w:hAnsi="Times New Roman" w:cs="Times New Roman"/>
          <w:sz w:val="24"/>
          <w:szCs w:val="24"/>
        </w:rPr>
      </w:pPr>
    </w:p>
    <w:p w:rsidR="00B33C55" w:rsidRDefault="00B33C55" w:rsidP="000019B9">
      <w:pPr>
        <w:pStyle w:val="NoSpacing"/>
        <w:ind w:left="1134" w:hanging="1134"/>
        <w:jc w:val="both"/>
        <w:rPr>
          <w:rStyle w:val="Hyperlink"/>
          <w:rFonts w:ascii="Times New Roman" w:hAnsi="Times New Roman" w:cs="Times New Roman"/>
          <w:sz w:val="24"/>
          <w:szCs w:val="24"/>
        </w:rPr>
      </w:pPr>
      <w:r>
        <w:rPr>
          <w:rFonts w:ascii="Times New Roman" w:hAnsi="Times New Roman" w:cs="Times New Roman"/>
          <w:sz w:val="24"/>
          <w:szCs w:val="24"/>
        </w:rPr>
        <w:t xml:space="preserve">[3] </w:t>
      </w:r>
      <w:hyperlink r:id="rId14" w:history="1">
        <w:r w:rsidRPr="00563FAC">
          <w:rPr>
            <w:rStyle w:val="Hyperlink"/>
            <w:rFonts w:ascii="Times New Roman" w:hAnsi="Times New Roman" w:cs="Times New Roman"/>
            <w:sz w:val="24"/>
            <w:szCs w:val="24"/>
          </w:rPr>
          <w:t>https://dapo.dikdasmen.kemdikbud.go.id</w:t>
        </w:r>
      </w:hyperlink>
    </w:p>
    <w:p w:rsidR="00B33C55" w:rsidRDefault="00B33C55" w:rsidP="000019B9">
      <w:pPr>
        <w:pStyle w:val="NoSpacing"/>
        <w:ind w:left="1134" w:hanging="1134"/>
        <w:jc w:val="both"/>
        <w:rPr>
          <w:rStyle w:val="Hyperlink"/>
          <w:rFonts w:ascii="Times New Roman" w:hAnsi="Times New Roman" w:cs="Times New Roman"/>
          <w:sz w:val="24"/>
          <w:szCs w:val="24"/>
        </w:rPr>
      </w:pPr>
    </w:p>
    <w:p w:rsidR="00B33C55" w:rsidRDefault="00B33C55" w:rsidP="000019B9">
      <w:pPr>
        <w:pStyle w:val="NoSpacing"/>
        <w:ind w:left="1134" w:hanging="1134"/>
        <w:jc w:val="both"/>
        <w:rPr>
          <w:rFonts w:ascii="Times New Roman" w:eastAsia="Arial" w:hAnsi="Times New Roman" w:cs="Times New Roman"/>
          <w:sz w:val="24"/>
          <w:szCs w:val="24"/>
        </w:rPr>
      </w:pPr>
      <w:r>
        <w:rPr>
          <w:rStyle w:val="Hyperlink"/>
          <w:rFonts w:ascii="Times New Roman" w:hAnsi="Times New Roman" w:cs="Times New Roman"/>
          <w:color w:val="auto"/>
          <w:sz w:val="24"/>
          <w:szCs w:val="24"/>
          <w:u w:val="none"/>
        </w:rPr>
        <w:t xml:space="preserve">[4] </w:t>
      </w:r>
      <w:r w:rsidRPr="00B33C55">
        <w:rPr>
          <w:rFonts w:ascii="Times New Roman" w:eastAsia="Arial" w:hAnsi="Times New Roman" w:cs="Times New Roman"/>
          <w:spacing w:val="-1"/>
          <w:sz w:val="24"/>
          <w:szCs w:val="24"/>
        </w:rPr>
        <w:t>A</w:t>
      </w:r>
      <w:r w:rsidRPr="00B33C55">
        <w:rPr>
          <w:rFonts w:ascii="Times New Roman" w:eastAsia="Arial" w:hAnsi="Times New Roman" w:cs="Times New Roman"/>
          <w:spacing w:val="-2"/>
          <w:sz w:val="24"/>
          <w:szCs w:val="24"/>
        </w:rPr>
        <w:t>y</w:t>
      </w:r>
      <w:r w:rsidRPr="00B33C55">
        <w:rPr>
          <w:rFonts w:ascii="Times New Roman" w:eastAsia="Arial" w:hAnsi="Times New Roman" w:cs="Times New Roman"/>
          <w:spacing w:val="2"/>
          <w:sz w:val="24"/>
          <w:szCs w:val="24"/>
        </w:rPr>
        <w:t>d</w:t>
      </w:r>
      <w:r w:rsidRPr="00B33C55">
        <w:rPr>
          <w:rFonts w:ascii="Times New Roman" w:eastAsia="Arial" w:hAnsi="Times New Roman" w:cs="Times New Roman"/>
          <w:spacing w:val="-4"/>
          <w:sz w:val="24"/>
          <w:szCs w:val="24"/>
        </w:rPr>
        <w:t>ı</w:t>
      </w:r>
      <w:r w:rsidRPr="00B33C55">
        <w:rPr>
          <w:rFonts w:ascii="Times New Roman" w:eastAsia="Arial" w:hAnsi="Times New Roman" w:cs="Times New Roman"/>
          <w:sz w:val="24"/>
          <w:szCs w:val="24"/>
        </w:rPr>
        <w:t>n,</w:t>
      </w:r>
      <w:r w:rsidRPr="00B33C55">
        <w:rPr>
          <w:rFonts w:ascii="Times New Roman" w:eastAsia="Arial" w:hAnsi="Times New Roman" w:cs="Times New Roman"/>
          <w:spacing w:val="5"/>
          <w:sz w:val="24"/>
          <w:szCs w:val="24"/>
        </w:rPr>
        <w:t xml:space="preserve"> </w:t>
      </w:r>
      <w:r w:rsidRPr="00B33C55">
        <w:rPr>
          <w:rFonts w:ascii="Times New Roman" w:eastAsia="Arial" w:hAnsi="Times New Roman" w:cs="Times New Roman"/>
          <w:spacing w:val="-1"/>
          <w:sz w:val="24"/>
          <w:szCs w:val="24"/>
        </w:rPr>
        <w:t>C</w:t>
      </w:r>
      <w:r w:rsidRPr="00B33C55">
        <w:rPr>
          <w:rFonts w:ascii="Times New Roman" w:eastAsia="Arial" w:hAnsi="Times New Roman" w:cs="Times New Roman"/>
          <w:sz w:val="24"/>
          <w:szCs w:val="24"/>
        </w:rPr>
        <w:t>.</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pacing w:val="-1"/>
          <w:sz w:val="24"/>
          <w:szCs w:val="24"/>
        </w:rPr>
        <w:t>H</w:t>
      </w:r>
      <w:r w:rsidRPr="00B33C55">
        <w:rPr>
          <w:rFonts w:ascii="Times New Roman" w:eastAsia="Arial" w:hAnsi="Times New Roman" w:cs="Times New Roman"/>
          <w:spacing w:val="1"/>
          <w:sz w:val="24"/>
          <w:szCs w:val="24"/>
        </w:rPr>
        <w:t>.</w:t>
      </w:r>
      <w:r w:rsidRPr="00B33C55">
        <w:rPr>
          <w:rFonts w:ascii="Times New Roman" w:eastAsia="Arial" w:hAnsi="Times New Roman" w:cs="Times New Roman"/>
          <w:sz w:val="24"/>
          <w:szCs w:val="24"/>
        </w:rPr>
        <w:t>,</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z w:val="24"/>
          <w:szCs w:val="24"/>
        </w:rPr>
        <w:t xml:space="preserve">&amp; </w:t>
      </w:r>
      <w:r w:rsidRPr="00B33C55">
        <w:rPr>
          <w:rFonts w:ascii="Times New Roman" w:eastAsia="Arial" w:hAnsi="Times New Roman" w:cs="Times New Roman"/>
          <w:spacing w:val="2"/>
          <w:sz w:val="24"/>
          <w:szCs w:val="24"/>
        </w:rPr>
        <w:t>T</w:t>
      </w:r>
      <w:r w:rsidRPr="00B33C55">
        <w:rPr>
          <w:rFonts w:ascii="Times New Roman" w:eastAsia="Arial" w:hAnsi="Times New Roman" w:cs="Times New Roman"/>
          <w:sz w:val="24"/>
          <w:szCs w:val="24"/>
        </w:rPr>
        <w:t>asc</w:t>
      </w:r>
      <w:r w:rsidRPr="00B33C55">
        <w:rPr>
          <w:rFonts w:ascii="Times New Roman" w:eastAsia="Arial" w:hAnsi="Times New Roman" w:cs="Times New Roman"/>
          <w:spacing w:val="-1"/>
          <w:sz w:val="24"/>
          <w:szCs w:val="24"/>
        </w:rPr>
        <w:t>i</w:t>
      </w:r>
      <w:r w:rsidRPr="00B33C55">
        <w:rPr>
          <w:rFonts w:ascii="Times New Roman" w:eastAsia="Arial" w:hAnsi="Times New Roman" w:cs="Times New Roman"/>
          <w:sz w:val="24"/>
          <w:szCs w:val="24"/>
        </w:rPr>
        <w:t>,</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pacing w:val="-1"/>
          <w:sz w:val="24"/>
          <w:szCs w:val="24"/>
        </w:rPr>
        <w:t>D</w:t>
      </w:r>
      <w:r w:rsidRPr="00B33C55">
        <w:rPr>
          <w:rFonts w:ascii="Times New Roman" w:eastAsia="Arial" w:hAnsi="Times New Roman" w:cs="Times New Roman"/>
          <w:sz w:val="24"/>
          <w:szCs w:val="24"/>
        </w:rPr>
        <w:t xml:space="preserve">. </w:t>
      </w:r>
      <w:r w:rsidRPr="00B33C55">
        <w:rPr>
          <w:rFonts w:ascii="Times New Roman" w:eastAsia="Arial" w:hAnsi="Times New Roman" w:cs="Times New Roman"/>
          <w:spacing w:val="1"/>
          <w:sz w:val="24"/>
          <w:szCs w:val="24"/>
        </w:rPr>
        <w:t>(</w:t>
      </w:r>
      <w:r w:rsidRPr="00B33C55">
        <w:rPr>
          <w:rFonts w:ascii="Times New Roman" w:eastAsia="Arial" w:hAnsi="Times New Roman" w:cs="Times New Roman"/>
          <w:sz w:val="24"/>
          <w:szCs w:val="24"/>
        </w:rPr>
        <w:t>2</w:t>
      </w:r>
      <w:r w:rsidRPr="00B33C55">
        <w:rPr>
          <w:rFonts w:ascii="Times New Roman" w:eastAsia="Arial" w:hAnsi="Times New Roman" w:cs="Times New Roman"/>
          <w:spacing w:val="-1"/>
          <w:sz w:val="24"/>
          <w:szCs w:val="24"/>
        </w:rPr>
        <w:t>0</w:t>
      </w:r>
      <w:r w:rsidRPr="00B33C55">
        <w:rPr>
          <w:rFonts w:ascii="Times New Roman" w:eastAsia="Arial" w:hAnsi="Times New Roman" w:cs="Times New Roman"/>
          <w:sz w:val="24"/>
          <w:szCs w:val="24"/>
        </w:rPr>
        <w:t>0</w:t>
      </w:r>
      <w:r w:rsidRPr="00B33C55">
        <w:rPr>
          <w:rFonts w:ascii="Times New Roman" w:eastAsia="Arial" w:hAnsi="Times New Roman" w:cs="Times New Roman"/>
          <w:spacing w:val="-1"/>
          <w:sz w:val="24"/>
          <w:szCs w:val="24"/>
        </w:rPr>
        <w:t>5</w:t>
      </w:r>
      <w:r w:rsidRPr="00B33C55">
        <w:rPr>
          <w:rFonts w:ascii="Times New Roman" w:eastAsia="Arial" w:hAnsi="Times New Roman" w:cs="Times New Roman"/>
          <w:spacing w:val="1"/>
          <w:sz w:val="24"/>
          <w:szCs w:val="24"/>
        </w:rPr>
        <w:t>)</w:t>
      </w:r>
      <w:r w:rsidRPr="00B33C55">
        <w:rPr>
          <w:rFonts w:ascii="Times New Roman" w:eastAsia="Arial" w:hAnsi="Times New Roman" w:cs="Times New Roman"/>
          <w:sz w:val="24"/>
          <w:szCs w:val="24"/>
        </w:rPr>
        <w:t>.</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pacing w:val="-4"/>
          <w:sz w:val="24"/>
          <w:szCs w:val="24"/>
        </w:rPr>
        <w:t>M</w:t>
      </w:r>
      <w:r w:rsidRPr="00B33C55">
        <w:rPr>
          <w:rFonts w:ascii="Times New Roman" w:eastAsia="Arial" w:hAnsi="Times New Roman" w:cs="Times New Roman"/>
          <w:sz w:val="24"/>
          <w:szCs w:val="24"/>
        </w:rPr>
        <w:t>e</w:t>
      </w:r>
      <w:r w:rsidRPr="00B33C55">
        <w:rPr>
          <w:rFonts w:ascii="Times New Roman" w:eastAsia="Arial" w:hAnsi="Times New Roman" w:cs="Times New Roman"/>
          <w:spacing w:val="-1"/>
          <w:sz w:val="24"/>
          <w:szCs w:val="24"/>
        </w:rPr>
        <w:t>a</w:t>
      </w:r>
      <w:r w:rsidRPr="00B33C55">
        <w:rPr>
          <w:rFonts w:ascii="Times New Roman" w:eastAsia="Arial" w:hAnsi="Times New Roman" w:cs="Times New Roman"/>
          <w:sz w:val="24"/>
          <w:szCs w:val="24"/>
        </w:rPr>
        <w:t>suri</w:t>
      </w:r>
      <w:r w:rsidRPr="00B33C55">
        <w:rPr>
          <w:rFonts w:ascii="Times New Roman" w:eastAsia="Arial" w:hAnsi="Times New Roman" w:cs="Times New Roman"/>
          <w:spacing w:val="-1"/>
          <w:sz w:val="24"/>
          <w:szCs w:val="24"/>
        </w:rPr>
        <w:t>n</w:t>
      </w:r>
      <w:r w:rsidRPr="00B33C55">
        <w:rPr>
          <w:rFonts w:ascii="Times New Roman" w:eastAsia="Arial" w:hAnsi="Times New Roman" w:cs="Times New Roman"/>
          <w:sz w:val="24"/>
          <w:szCs w:val="24"/>
        </w:rPr>
        <w:t>g</w:t>
      </w:r>
      <w:r w:rsidRPr="00B33C55">
        <w:rPr>
          <w:rFonts w:ascii="Times New Roman" w:eastAsia="Arial" w:hAnsi="Times New Roman" w:cs="Times New Roman"/>
          <w:spacing w:val="3"/>
          <w:sz w:val="24"/>
          <w:szCs w:val="24"/>
        </w:rPr>
        <w:t xml:space="preserve"> </w:t>
      </w:r>
      <w:r w:rsidRPr="00B33C55">
        <w:rPr>
          <w:rFonts w:ascii="Times New Roman" w:eastAsia="Arial" w:hAnsi="Times New Roman" w:cs="Times New Roman"/>
          <w:spacing w:val="-1"/>
          <w:sz w:val="24"/>
          <w:szCs w:val="24"/>
        </w:rPr>
        <w:t>R</w:t>
      </w:r>
      <w:r w:rsidRPr="00B33C55">
        <w:rPr>
          <w:rFonts w:ascii="Times New Roman" w:eastAsia="Arial" w:hAnsi="Times New Roman" w:cs="Times New Roman"/>
          <w:sz w:val="24"/>
          <w:szCs w:val="24"/>
        </w:rPr>
        <w:t>e</w:t>
      </w:r>
      <w:r w:rsidRPr="00B33C55">
        <w:rPr>
          <w:rFonts w:ascii="Times New Roman" w:eastAsia="Arial" w:hAnsi="Times New Roman" w:cs="Times New Roman"/>
          <w:spacing w:val="-1"/>
          <w:sz w:val="24"/>
          <w:szCs w:val="24"/>
        </w:rPr>
        <w:t>a</w:t>
      </w:r>
      <w:r w:rsidRPr="00B33C55">
        <w:rPr>
          <w:rFonts w:ascii="Times New Roman" w:eastAsia="Arial" w:hAnsi="Times New Roman" w:cs="Times New Roman"/>
          <w:sz w:val="24"/>
          <w:szCs w:val="24"/>
        </w:rPr>
        <w:t>d</w:t>
      </w:r>
      <w:r w:rsidRPr="00B33C55">
        <w:rPr>
          <w:rFonts w:ascii="Times New Roman" w:eastAsia="Arial" w:hAnsi="Times New Roman" w:cs="Times New Roman"/>
          <w:spacing w:val="-1"/>
          <w:sz w:val="24"/>
          <w:szCs w:val="24"/>
        </w:rPr>
        <w:t>i</w:t>
      </w:r>
      <w:r w:rsidRPr="00B33C55">
        <w:rPr>
          <w:rFonts w:ascii="Times New Roman" w:eastAsia="Arial" w:hAnsi="Times New Roman" w:cs="Times New Roman"/>
          <w:sz w:val="24"/>
          <w:szCs w:val="24"/>
        </w:rPr>
        <w:t>n</w:t>
      </w:r>
      <w:r w:rsidRPr="00B33C55">
        <w:rPr>
          <w:rFonts w:ascii="Times New Roman" w:eastAsia="Arial" w:hAnsi="Times New Roman" w:cs="Times New Roman"/>
          <w:spacing w:val="-1"/>
          <w:sz w:val="24"/>
          <w:szCs w:val="24"/>
        </w:rPr>
        <w:t>e</w:t>
      </w:r>
      <w:r w:rsidRPr="00B33C55">
        <w:rPr>
          <w:rFonts w:ascii="Times New Roman" w:eastAsia="Arial" w:hAnsi="Times New Roman" w:cs="Times New Roman"/>
          <w:sz w:val="24"/>
          <w:szCs w:val="24"/>
        </w:rPr>
        <w:t>ss</w:t>
      </w:r>
      <w:r w:rsidRPr="00B33C55">
        <w:rPr>
          <w:rFonts w:ascii="Times New Roman" w:eastAsia="Arial" w:hAnsi="Times New Roman" w:cs="Times New Roman"/>
          <w:spacing w:val="1"/>
          <w:sz w:val="24"/>
          <w:szCs w:val="24"/>
        </w:rPr>
        <w:t xml:space="preserve"> </w:t>
      </w:r>
      <w:r w:rsidRPr="00B33C55">
        <w:rPr>
          <w:rFonts w:ascii="Times New Roman" w:eastAsia="Arial" w:hAnsi="Times New Roman" w:cs="Times New Roman"/>
          <w:spacing w:val="3"/>
          <w:sz w:val="24"/>
          <w:szCs w:val="24"/>
        </w:rPr>
        <w:t>f</w:t>
      </w:r>
      <w:r w:rsidRPr="00B33C55">
        <w:rPr>
          <w:rFonts w:ascii="Times New Roman" w:eastAsia="Arial" w:hAnsi="Times New Roman" w:cs="Times New Roman"/>
          <w:spacing w:val="-3"/>
          <w:sz w:val="24"/>
          <w:szCs w:val="24"/>
        </w:rPr>
        <w:t>o</w:t>
      </w:r>
      <w:r w:rsidRPr="00B33C55">
        <w:rPr>
          <w:rFonts w:ascii="Times New Roman" w:eastAsia="Arial" w:hAnsi="Times New Roman" w:cs="Times New Roman"/>
          <w:sz w:val="24"/>
          <w:szCs w:val="24"/>
        </w:rPr>
        <w:t>r</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pacing w:val="4"/>
          <w:sz w:val="24"/>
          <w:szCs w:val="24"/>
        </w:rPr>
        <w:t>e</w:t>
      </w:r>
      <w:r w:rsidRPr="00B33C55">
        <w:rPr>
          <w:rFonts w:ascii="Times New Roman" w:eastAsia="Arial" w:hAnsi="Times New Roman" w:cs="Times New Roman"/>
          <w:spacing w:val="1"/>
          <w:sz w:val="24"/>
          <w:szCs w:val="24"/>
        </w:rPr>
        <w:t>-</w:t>
      </w:r>
      <w:r w:rsidRPr="00B33C55">
        <w:rPr>
          <w:rFonts w:ascii="Times New Roman" w:eastAsia="Arial" w:hAnsi="Times New Roman" w:cs="Times New Roman"/>
          <w:sz w:val="24"/>
          <w:szCs w:val="24"/>
        </w:rPr>
        <w:t>L</w:t>
      </w:r>
      <w:r w:rsidRPr="00B33C55">
        <w:rPr>
          <w:rFonts w:ascii="Times New Roman" w:eastAsia="Arial" w:hAnsi="Times New Roman" w:cs="Times New Roman"/>
          <w:spacing w:val="-1"/>
          <w:sz w:val="24"/>
          <w:szCs w:val="24"/>
        </w:rPr>
        <w:t>e</w:t>
      </w:r>
      <w:r w:rsidRPr="00B33C55">
        <w:rPr>
          <w:rFonts w:ascii="Times New Roman" w:eastAsia="Arial" w:hAnsi="Times New Roman" w:cs="Times New Roman"/>
          <w:sz w:val="24"/>
          <w:szCs w:val="24"/>
        </w:rPr>
        <w:t>arn</w:t>
      </w:r>
      <w:r w:rsidRPr="00B33C55">
        <w:rPr>
          <w:rFonts w:ascii="Times New Roman" w:eastAsia="Arial" w:hAnsi="Times New Roman" w:cs="Times New Roman"/>
          <w:spacing w:val="-1"/>
          <w:sz w:val="24"/>
          <w:szCs w:val="24"/>
        </w:rPr>
        <w:t>i</w:t>
      </w:r>
      <w:r w:rsidRPr="00B33C55">
        <w:rPr>
          <w:rFonts w:ascii="Times New Roman" w:eastAsia="Arial" w:hAnsi="Times New Roman" w:cs="Times New Roman"/>
          <w:spacing w:val="-3"/>
          <w:sz w:val="24"/>
          <w:szCs w:val="24"/>
        </w:rPr>
        <w:t>n</w:t>
      </w:r>
      <w:r w:rsidRPr="00B33C55">
        <w:rPr>
          <w:rFonts w:ascii="Times New Roman" w:eastAsia="Arial" w:hAnsi="Times New Roman" w:cs="Times New Roman"/>
          <w:sz w:val="24"/>
          <w:szCs w:val="24"/>
        </w:rPr>
        <w:t>g</w:t>
      </w:r>
      <w:r w:rsidRPr="00B33C55">
        <w:rPr>
          <w:rFonts w:ascii="Times New Roman" w:eastAsia="Arial" w:hAnsi="Times New Roman" w:cs="Times New Roman"/>
          <w:spacing w:val="3"/>
          <w:sz w:val="24"/>
          <w:szCs w:val="24"/>
        </w:rPr>
        <w:t xml:space="preserve"> </w:t>
      </w:r>
      <w:r w:rsidRPr="00B33C55">
        <w:rPr>
          <w:rFonts w:ascii="Times New Roman" w:eastAsia="Arial" w:hAnsi="Times New Roman" w:cs="Times New Roman"/>
          <w:spacing w:val="-1"/>
          <w:sz w:val="24"/>
          <w:szCs w:val="24"/>
        </w:rPr>
        <w:t>R</w:t>
      </w:r>
      <w:r w:rsidRPr="00B33C55">
        <w:rPr>
          <w:rFonts w:ascii="Times New Roman" w:eastAsia="Arial" w:hAnsi="Times New Roman" w:cs="Times New Roman"/>
          <w:spacing w:val="-3"/>
          <w:sz w:val="24"/>
          <w:szCs w:val="24"/>
        </w:rPr>
        <w:t>e</w:t>
      </w:r>
      <w:r w:rsidRPr="00B33C55">
        <w:rPr>
          <w:rFonts w:ascii="Times New Roman" w:eastAsia="Arial" w:hAnsi="Times New Roman" w:cs="Times New Roman"/>
          <w:spacing w:val="3"/>
          <w:sz w:val="24"/>
          <w:szCs w:val="24"/>
        </w:rPr>
        <w:t>f</w:t>
      </w:r>
      <w:r w:rsidRPr="00B33C55">
        <w:rPr>
          <w:rFonts w:ascii="Times New Roman" w:eastAsia="Arial" w:hAnsi="Times New Roman" w:cs="Times New Roman"/>
          <w:spacing w:val="-1"/>
          <w:sz w:val="24"/>
          <w:szCs w:val="24"/>
        </w:rPr>
        <w:t>l</w:t>
      </w:r>
      <w:r w:rsidRPr="00B33C55">
        <w:rPr>
          <w:rFonts w:ascii="Times New Roman" w:eastAsia="Arial" w:hAnsi="Times New Roman" w:cs="Times New Roman"/>
          <w:sz w:val="24"/>
          <w:szCs w:val="24"/>
        </w:rPr>
        <w:t>ecti</w:t>
      </w:r>
      <w:r w:rsidRPr="00B33C55">
        <w:rPr>
          <w:rFonts w:ascii="Times New Roman" w:eastAsia="Arial" w:hAnsi="Times New Roman" w:cs="Times New Roman"/>
          <w:spacing w:val="-1"/>
          <w:sz w:val="24"/>
          <w:szCs w:val="24"/>
        </w:rPr>
        <w:t>o</w:t>
      </w:r>
      <w:r w:rsidRPr="00B33C55">
        <w:rPr>
          <w:rFonts w:ascii="Times New Roman" w:eastAsia="Arial" w:hAnsi="Times New Roman" w:cs="Times New Roman"/>
          <w:sz w:val="24"/>
          <w:szCs w:val="24"/>
        </w:rPr>
        <w:t xml:space="preserve">ns </w:t>
      </w:r>
      <w:r w:rsidRPr="00B33C55">
        <w:rPr>
          <w:rFonts w:ascii="Times New Roman" w:eastAsia="Arial" w:hAnsi="Times New Roman" w:cs="Times New Roman"/>
          <w:spacing w:val="1"/>
          <w:sz w:val="24"/>
          <w:szCs w:val="24"/>
        </w:rPr>
        <w:t>fr</w:t>
      </w:r>
      <w:r w:rsidRPr="00B33C55">
        <w:rPr>
          <w:rFonts w:ascii="Times New Roman" w:eastAsia="Arial" w:hAnsi="Times New Roman" w:cs="Times New Roman"/>
          <w:spacing w:val="-3"/>
          <w:sz w:val="24"/>
          <w:szCs w:val="24"/>
        </w:rPr>
        <w:t>o</w:t>
      </w:r>
      <w:r w:rsidRPr="00B33C55">
        <w:rPr>
          <w:rFonts w:ascii="Times New Roman" w:eastAsia="Arial" w:hAnsi="Times New Roman" w:cs="Times New Roman"/>
          <w:sz w:val="24"/>
          <w:szCs w:val="24"/>
        </w:rPr>
        <w:t>m</w:t>
      </w:r>
      <w:r w:rsidRPr="00B33C55">
        <w:rPr>
          <w:rFonts w:ascii="Times New Roman" w:eastAsia="Arial" w:hAnsi="Times New Roman" w:cs="Times New Roman"/>
          <w:spacing w:val="3"/>
          <w:sz w:val="24"/>
          <w:szCs w:val="24"/>
        </w:rPr>
        <w:t xml:space="preserve"> </w:t>
      </w:r>
      <w:r w:rsidRPr="00B33C55">
        <w:rPr>
          <w:rFonts w:ascii="Times New Roman" w:eastAsia="Arial" w:hAnsi="Times New Roman" w:cs="Times New Roman"/>
          <w:sz w:val="24"/>
          <w:szCs w:val="24"/>
        </w:rPr>
        <w:t xml:space="preserve">an </w:t>
      </w:r>
      <w:r w:rsidRPr="00B33C55">
        <w:rPr>
          <w:rFonts w:ascii="Times New Roman" w:eastAsia="Arial" w:hAnsi="Times New Roman" w:cs="Times New Roman"/>
          <w:spacing w:val="-1"/>
          <w:sz w:val="24"/>
          <w:szCs w:val="24"/>
        </w:rPr>
        <w:t>E</w:t>
      </w:r>
      <w:r w:rsidRPr="00B33C55">
        <w:rPr>
          <w:rFonts w:ascii="Times New Roman" w:eastAsia="Arial" w:hAnsi="Times New Roman" w:cs="Times New Roman"/>
          <w:spacing w:val="1"/>
          <w:sz w:val="24"/>
          <w:szCs w:val="24"/>
        </w:rPr>
        <w:t>m</w:t>
      </w:r>
      <w:r w:rsidRPr="00B33C55">
        <w:rPr>
          <w:rFonts w:ascii="Times New Roman" w:eastAsia="Arial" w:hAnsi="Times New Roman" w:cs="Times New Roman"/>
          <w:spacing w:val="-3"/>
          <w:sz w:val="24"/>
          <w:szCs w:val="24"/>
        </w:rPr>
        <w:t>e</w:t>
      </w:r>
      <w:r w:rsidRPr="00B33C55">
        <w:rPr>
          <w:rFonts w:ascii="Times New Roman" w:eastAsia="Arial" w:hAnsi="Times New Roman" w:cs="Times New Roman"/>
          <w:spacing w:val="-2"/>
          <w:sz w:val="24"/>
          <w:szCs w:val="24"/>
        </w:rPr>
        <w:t>r</w:t>
      </w:r>
      <w:r w:rsidRPr="00B33C55">
        <w:rPr>
          <w:rFonts w:ascii="Times New Roman" w:eastAsia="Arial" w:hAnsi="Times New Roman" w:cs="Times New Roman"/>
          <w:spacing w:val="2"/>
          <w:sz w:val="24"/>
          <w:szCs w:val="24"/>
        </w:rPr>
        <w:t>g</w:t>
      </w:r>
      <w:r w:rsidRPr="00B33C55">
        <w:rPr>
          <w:rFonts w:ascii="Times New Roman" w:eastAsia="Arial" w:hAnsi="Times New Roman" w:cs="Times New Roman"/>
          <w:spacing w:val="-1"/>
          <w:sz w:val="24"/>
          <w:szCs w:val="24"/>
        </w:rPr>
        <w:t>i</w:t>
      </w:r>
      <w:r w:rsidRPr="00B33C55">
        <w:rPr>
          <w:rFonts w:ascii="Times New Roman" w:eastAsia="Arial" w:hAnsi="Times New Roman" w:cs="Times New Roman"/>
          <w:sz w:val="24"/>
          <w:szCs w:val="24"/>
        </w:rPr>
        <w:t>ng</w:t>
      </w:r>
      <w:r w:rsidRPr="00B33C55">
        <w:rPr>
          <w:rFonts w:ascii="Times New Roman" w:eastAsia="Arial" w:hAnsi="Times New Roman" w:cs="Times New Roman"/>
          <w:spacing w:val="2"/>
          <w:sz w:val="24"/>
          <w:szCs w:val="24"/>
        </w:rPr>
        <w:t xml:space="preserve"> </w:t>
      </w:r>
      <w:r w:rsidRPr="00B33C55">
        <w:rPr>
          <w:rFonts w:ascii="Times New Roman" w:eastAsia="Arial" w:hAnsi="Times New Roman" w:cs="Times New Roman"/>
          <w:spacing w:val="-1"/>
          <w:sz w:val="24"/>
          <w:szCs w:val="24"/>
        </w:rPr>
        <w:t>C</w:t>
      </w:r>
      <w:r w:rsidRPr="00B33C55">
        <w:rPr>
          <w:rFonts w:ascii="Times New Roman" w:eastAsia="Arial" w:hAnsi="Times New Roman" w:cs="Times New Roman"/>
          <w:sz w:val="24"/>
          <w:szCs w:val="24"/>
        </w:rPr>
        <w:t>o</w:t>
      </w:r>
      <w:r w:rsidRPr="00B33C55">
        <w:rPr>
          <w:rFonts w:ascii="Times New Roman" w:eastAsia="Arial" w:hAnsi="Times New Roman" w:cs="Times New Roman"/>
          <w:spacing w:val="-1"/>
          <w:sz w:val="24"/>
          <w:szCs w:val="24"/>
        </w:rPr>
        <w:t>u</w:t>
      </w:r>
      <w:r w:rsidRPr="00B33C55">
        <w:rPr>
          <w:rFonts w:ascii="Times New Roman" w:eastAsia="Arial" w:hAnsi="Times New Roman" w:cs="Times New Roman"/>
          <w:spacing w:val="-3"/>
          <w:sz w:val="24"/>
          <w:szCs w:val="24"/>
        </w:rPr>
        <w:t>n</w:t>
      </w:r>
      <w:r w:rsidRPr="00B33C55">
        <w:rPr>
          <w:rFonts w:ascii="Times New Roman" w:eastAsia="Arial" w:hAnsi="Times New Roman" w:cs="Times New Roman"/>
          <w:spacing w:val="1"/>
          <w:sz w:val="24"/>
          <w:szCs w:val="24"/>
        </w:rPr>
        <w:t>tr</w:t>
      </w:r>
      <w:r w:rsidRPr="00B33C55">
        <w:rPr>
          <w:rFonts w:ascii="Times New Roman" w:eastAsia="Arial" w:hAnsi="Times New Roman" w:cs="Times New Roman"/>
          <w:spacing w:val="-2"/>
          <w:sz w:val="24"/>
          <w:szCs w:val="24"/>
        </w:rPr>
        <w:t>y</w:t>
      </w:r>
      <w:r w:rsidRPr="00B33C55">
        <w:rPr>
          <w:rFonts w:ascii="Times New Roman" w:eastAsia="Arial" w:hAnsi="Times New Roman" w:cs="Times New Roman"/>
          <w:sz w:val="24"/>
          <w:szCs w:val="24"/>
        </w:rPr>
        <w:t>.</w:t>
      </w:r>
      <w:r w:rsidRPr="00B33C55">
        <w:rPr>
          <w:rFonts w:ascii="Times New Roman" w:eastAsia="Arial" w:hAnsi="Times New Roman" w:cs="Times New Roman"/>
          <w:spacing w:val="7"/>
          <w:sz w:val="24"/>
          <w:szCs w:val="24"/>
        </w:rPr>
        <w:t xml:space="preserve"> </w:t>
      </w:r>
      <w:r w:rsidRPr="00B33C55">
        <w:rPr>
          <w:rFonts w:ascii="Times New Roman" w:eastAsia="Arial" w:hAnsi="Times New Roman" w:cs="Times New Roman"/>
          <w:i/>
          <w:spacing w:val="-1"/>
          <w:sz w:val="24"/>
          <w:szCs w:val="24"/>
        </w:rPr>
        <w:t>E</w:t>
      </w:r>
      <w:r w:rsidRPr="00B33C55">
        <w:rPr>
          <w:rFonts w:ascii="Times New Roman" w:eastAsia="Arial" w:hAnsi="Times New Roman" w:cs="Times New Roman"/>
          <w:i/>
          <w:sz w:val="24"/>
          <w:szCs w:val="24"/>
        </w:rPr>
        <w:t>d</w:t>
      </w:r>
      <w:r w:rsidRPr="00B33C55">
        <w:rPr>
          <w:rFonts w:ascii="Times New Roman" w:eastAsia="Arial" w:hAnsi="Times New Roman" w:cs="Times New Roman"/>
          <w:i/>
          <w:spacing w:val="-1"/>
          <w:sz w:val="24"/>
          <w:szCs w:val="24"/>
        </w:rPr>
        <w:t>u</w:t>
      </w:r>
      <w:r w:rsidRPr="00B33C55">
        <w:rPr>
          <w:rFonts w:ascii="Times New Roman" w:eastAsia="Arial" w:hAnsi="Times New Roman" w:cs="Times New Roman"/>
          <w:i/>
          <w:sz w:val="24"/>
          <w:szCs w:val="24"/>
        </w:rPr>
        <w:t>c</w:t>
      </w:r>
      <w:r w:rsidRPr="00B33C55">
        <w:rPr>
          <w:rFonts w:ascii="Times New Roman" w:eastAsia="Arial" w:hAnsi="Times New Roman" w:cs="Times New Roman"/>
          <w:i/>
          <w:spacing w:val="-3"/>
          <w:sz w:val="24"/>
          <w:szCs w:val="24"/>
        </w:rPr>
        <w:t>a</w:t>
      </w:r>
      <w:r w:rsidRPr="00B33C55">
        <w:rPr>
          <w:rFonts w:ascii="Times New Roman" w:eastAsia="Arial" w:hAnsi="Times New Roman" w:cs="Times New Roman"/>
          <w:i/>
          <w:spacing w:val="1"/>
          <w:sz w:val="24"/>
          <w:szCs w:val="24"/>
        </w:rPr>
        <w:t>t</w:t>
      </w:r>
      <w:r w:rsidRPr="00B33C55">
        <w:rPr>
          <w:rFonts w:ascii="Times New Roman" w:eastAsia="Arial" w:hAnsi="Times New Roman" w:cs="Times New Roman"/>
          <w:i/>
          <w:spacing w:val="-1"/>
          <w:sz w:val="24"/>
          <w:szCs w:val="24"/>
        </w:rPr>
        <w:t>i</w:t>
      </w:r>
      <w:r w:rsidRPr="00B33C55">
        <w:rPr>
          <w:rFonts w:ascii="Times New Roman" w:eastAsia="Arial" w:hAnsi="Times New Roman" w:cs="Times New Roman"/>
          <w:i/>
          <w:sz w:val="24"/>
          <w:szCs w:val="24"/>
        </w:rPr>
        <w:t>o</w:t>
      </w:r>
      <w:r w:rsidRPr="00B33C55">
        <w:rPr>
          <w:rFonts w:ascii="Times New Roman" w:eastAsia="Arial" w:hAnsi="Times New Roman" w:cs="Times New Roman"/>
          <w:i/>
          <w:spacing w:val="-1"/>
          <w:sz w:val="24"/>
          <w:szCs w:val="24"/>
        </w:rPr>
        <w:t>n</w:t>
      </w:r>
      <w:r w:rsidRPr="00B33C55">
        <w:rPr>
          <w:rFonts w:ascii="Times New Roman" w:eastAsia="Arial" w:hAnsi="Times New Roman" w:cs="Times New Roman"/>
          <w:i/>
          <w:sz w:val="24"/>
          <w:szCs w:val="24"/>
        </w:rPr>
        <w:t>al</w:t>
      </w:r>
      <w:r w:rsidRPr="00B33C55">
        <w:rPr>
          <w:rFonts w:ascii="Times New Roman" w:eastAsia="Arial" w:hAnsi="Times New Roman" w:cs="Times New Roman"/>
          <w:i/>
          <w:spacing w:val="1"/>
          <w:sz w:val="24"/>
          <w:szCs w:val="24"/>
        </w:rPr>
        <w:t xml:space="preserve"> </w:t>
      </w:r>
      <w:r w:rsidRPr="00B33C55">
        <w:rPr>
          <w:rFonts w:ascii="Times New Roman" w:eastAsia="Arial" w:hAnsi="Times New Roman" w:cs="Times New Roman"/>
          <w:i/>
          <w:sz w:val="24"/>
          <w:szCs w:val="24"/>
        </w:rPr>
        <w:t>T</w:t>
      </w:r>
      <w:r w:rsidRPr="00B33C55">
        <w:rPr>
          <w:rFonts w:ascii="Times New Roman" w:eastAsia="Arial" w:hAnsi="Times New Roman" w:cs="Times New Roman"/>
          <w:i/>
          <w:spacing w:val="-1"/>
          <w:sz w:val="24"/>
          <w:szCs w:val="24"/>
        </w:rPr>
        <w:t>e</w:t>
      </w:r>
      <w:r w:rsidRPr="00B33C55">
        <w:rPr>
          <w:rFonts w:ascii="Times New Roman" w:eastAsia="Arial" w:hAnsi="Times New Roman" w:cs="Times New Roman"/>
          <w:i/>
          <w:sz w:val="24"/>
          <w:szCs w:val="24"/>
        </w:rPr>
        <w:t>ch</w:t>
      </w:r>
      <w:r w:rsidRPr="00B33C55">
        <w:rPr>
          <w:rFonts w:ascii="Times New Roman" w:eastAsia="Arial" w:hAnsi="Times New Roman" w:cs="Times New Roman"/>
          <w:i/>
          <w:spacing w:val="-1"/>
          <w:sz w:val="24"/>
          <w:szCs w:val="24"/>
        </w:rPr>
        <w:t>n</w:t>
      </w:r>
      <w:r w:rsidRPr="00B33C55">
        <w:rPr>
          <w:rFonts w:ascii="Times New Roman" w:eastAsia="Arial" w:hAnsi="Times New Roman" w:cs="Times New Roman"/>
          <w:i/>
          <w:sz w:val="24"/>
          <w:szCs w:val="24"/>
        </w:rPr>
        <w:t>o</w:t>
      </w:r>
      <w:r w:rsidRPr="00B33C55">
        <w:rPr>
          <w:rFonts w:ascii="Times New Roman" w:eastAsia="Arial" w:hAnsi="Times New Roman" w:cs="Times New Roman"/>
          <w:i/>
          <w:spacing w:val="-1"/>
          <w:sz w:val="24"/>
          <w:szCs w:val="24"/>
        </w:rPr>
        <w:t>l</w:t>
      </w:r>
      <w:r w:rsidRPr="00B33C55">
        <w:rPr>
          <w:rFonts w:ascii="Times New Roman" w:eastAsia="Arial" w:hAnsi="Times New Roman" w:cs="Times New Roman"/>
          <w:i/>
          <w:sz w:val="24"/>
          <w:szCs w:val="24"/>
        </w:rPr>
        <w:t>o</w:t>
      </w:r>
      <w:r w:rsidRPr="00B33C55">
        <w:rPr>
          <w:rFonts w:ascii="Times New Roman" w:eastAsia="Arial" w:hAnsi="Times New Roman" w:cs="Times New Roman"/>
          <w:i/>
          <w:spacing w:val="-1"/>
          <w:sz w:val="24"/>
          <w:szCs w:val="24"/>
        </w:rPr>
        <w:t>g</w:t>
      </w:r>
      <w:r w:rsidRPr="00B33C55">
        <w:rPr>
          <w:rFonts w:ascii="Times New Roman" w:eastAsia="Arial" w:hAnsi="Times New Roman" w:cs="Times New Roman"/>
          <w:i/>
          <w:sz w:val="24"/>
          <w:szCs w:val="24"/>
        </w:rPr>
        <w:t>y</w:t>
      </w:r>
      <w:r w:rsidRPr="00B33C55">
        <w:rPr>
          <w:rFonts w:ascii="Times New Roman" w:eastAsia="Arial" w:hAnsi="Times New Roman" w:cs="Times New Roman"/>
          <w:i/>
          <w:spacing w:val="3"/>
          <w:sz w:val="24"/>
          <w:szCs w:val="24"/>
        </w:rPr>
        <w:t xml:space="preserve"> </w:t>
      </w:r>
      <w:r w:rsidRPr="00B33C55">
        <w:rPr>
          <w:rFonts w:ascii="Times New Roman" w:eastAsia="Arial" w:hAnsi="Times New Roman" w:cs="Times New Roman"/>
          <w:i/>
          <w:sz w:val="24"/>
          <w:szCs w:val="24"/>
        </w:rPr>
        <w:t>&amp;</w:t>
      </w:r>
      <w:r w:rsidRPr="00B33C55">
        <w:rPr>
          <w:rFonts w:ascii="Times New Roman" w:eastAsia="Arial" w:hAnsi="Times New Roman" w:cs="Times New Roman"/>
          <w:i/>
          <w:spacing w:val="2"/>
          <w:sz w:val="24"/>
          <w:szCs w:val="24"/>
        </w:rPr>
        <w:t xml:space="preserve"> </w:t>
      </w:r>
      <w:r w:rsidRPr="00B33C55">
        <w:rPr>
          <w:rFonts w:ascii="Times New Roman" w:eastAsia="Arial" w:hAnsi="Times New Roman" w:cs="Times New Roman"/>
          <w:i/>
          <w:spacing w:val="-1"/>
          <w:sz w:val="24"/>
          <w:szCs w:val="24"/>
        </w:rPr>
        <w:t>S</w:t>
      </w:r>
      <w:r w:rsidRPr="00B33C55">
        <w:rPr>
          <w:rFonts w:ascii="Times New Roman" w:eastAsia="Arial" w:hAnsi="Times New Roman" w:cs="Times New Roman"/>
          <w:i/>
          <w:sz w:val="24"/>
          <w:szCs w:val="24"/>
        </w:rPr>
        <w:t>oc</w:t>
      </w:r>
      <w:r w:rsidRPr="00B33C55">
        <w:rPr>
          <w:rFonts w:ascii="Times New Roman" w:eastAsia="Arial" w:hAnsi="Times New Roman" w:cs="Times New Roman"/>
          <w:i/>
          <w:spacing w:val="-1"/>
          <w:sz w:val="24"/>
          <w:szCs w:val="24"/>
        </w:rPr>
        <w:t>i</w:t>
      </w:r>
      <w:r w:rsidRPr="00B33C55">
        <w:rPr>
          <w:rFonts w:ascii="Times New Roman" w:eastAsia="Arial" w:hAnsi="Times New Roman" w:cs="Times New Roman"/>
          <w:i/>
          <w:sz w:val="24"/>
          <w:szCs w:val="24"/>
        </w:rPr>
        <w:t>ety</w:t>
      </w:r>
      <w:r w:rsidRPr="00B33C55">
        <w:rPr>
          <w:rFonts w:ascii="Times New Roman" w:eastAsia="Arial" w:hAnsi="Times New Roman" w:cs="Times New Roman"/>
          <w:i/>
          <w:spacing w:val="1"/>
          <w:sz w:val="24"/>
          <w:szCs w:val="24"/>
        </w:rPr>
        <w:t xml:space="preserve"> </w:t>
      </w:r>
      <w:r w:rsidRPr="00B33C55">
        <w:rPr>
          <w:rFonts w:ascii="Times New Roman" w:eastAsia="Arial" w:hAnsi="Times New Roman" w:cs="Times New Roman"/>
          <w:i/>
          <w:spacing w:val="-1"/>
          <w:sz w:val="24"/>
          <w:szCs w:val="24"/>
        </w:rPr>
        <w:t>A</w:t>
      </w:r>
      <w:r w:rsidRPr="00B33C55">
        <w:rPr>
          <w:rFonts w:ascii="Times New Roman" w:eastAsia="Arial" w:hAnsi="Times New Roman" w:cs="Times New Roman"/>
          <w:i/>
          <w:sz w:val="24"/>
          <w:szCs w:val="24"/>
        </w:rPr>
        <w:t>n</w:t>
      </w:r>
      <w:r w:rsidRPr="00B33C55">
        <w:rPr>
          <w:rFonts w:ascii="Times New Roman" w:eastAsia="Arial" w:hAnsi="Times New Roman" w:cs="Times New Roman"/>
          <w:i/>
          <w:spacing w:val="-1"/>
          <w:sz w:val="24"/>
          <w:szCs w:val="24"/>
        </w:rPr>
        <w:t>a</w:t>
      </w:r>
      <w:r w:rsidRPr="00B33C55">
        <w:rPr>
          <w:rFonts w:ascii="Times New Roman" w:eastAsia="Arial" w:hAnsi="Times New Roman" w:cs="Times New Roman"/>
          <w:i/>
          <w:sz w:val="24"/>
          <w:szCs w:val="24"/>
        </w:rPr>
        <w:t>d</w:t>
      </w:r>
      <w:r w:rsidRPr="00B33C55">
        <w:rPr>
          <w:rFonts w:ascii="Times New Roman" w:eastAsia="Arial" w:hAnsi="Times New Roman" w:cs="Times New Roman"/>
          <w:i/>
          <w:spacing w:val="-1"/>
          <w:sz w:val="24"/>
          <w:szCs w:val="24"/>
        </w:rPr>
        <w:t>ol</w:t>
      </w:r>
      <w:r w:rsidRPr="00B33C55">
        <w:rPr>
          <w:rFonts w:ascii="Times New Roman" w:eastAsia="Arial" w:hAnsi="Times New Roman" w:cs="Times New Roman"/>
          <w:i/>
          <w:sz w:val="24"/>
          <w:szCs w:val="24"/>
        </w:rPr>
        <w:t xml:space="preserve">u </w:t>
      </w:r>
      <w:r w:rsidRPr="00B33C55">
        <w:rPr>
          <w:rFonts w:ascii="Times New Roman" w:eastAsia="Arial" w:hAnsi="Times New Roman" w:cs="Times New Roman"/>
          <w:i/>
          <w:spacing w:val="-1"/>
          <w:sz w:val="24"/>
          <w:szCs w:val="24"/>
        </w:rPr>
        <w:t>U</w:t>
      </w:r>
      <w:r w:rsidRPr="00B33C55">
        <w:rPr>
          <w:rFonts w:ascii="Times New Roman" w:eastAsia="Arial" w:hAnsi="Times New Roman" w:cs="Times New Roman"/>
          <w:i/>
          <w:sz w:val="24"/>
          <w:szCs w:val="24"/>
        </w:rPr>
        <w:t>n</w:t>
      </w:r>
      <w:r w:rsidRPr="00B33C55">
        <w:rPr>
          <w:rFonts w:ascii="Times New Roman" w:eastAsia="Arial" w:hAnsi="Times New Roman" w:cs="Times New Roman"/>
          <w:i/>
          <w:spacing w:val="-1"/>
          <w:sz w:val="24"/>
          <w:szCs w:val="24"/>
        </w:rPr>
        <w:t>i</w:t>
      </w:r>
      <w:r w:rsidRPr="00B33C55">
        <w:rPr>
          <w:rFonts w:ascii="Times New Roman" w:eastAsia="Arial" w:hAnsi="Times New Roman" w:cs="Times New Roman"/>
          <w:i/>
          <w:sz w:val="24"/>
          <w:szCs w:val="24"/>
        </w:rPr>
        <w:t>versit</w:t>
      </w:r>
      <w:r w:rsidRPr="00B33C55">
        <w:rPr>
          <w:rFonts w:ascii="Times New Roman" w:eastAsia="Arial" w:hAnsi="Times New Roman" w:cs="Times New Roman"/>
          <w:i/>
          <w:spacing w:val="1"/>
          <w:sz w:val="24"/>
          <w:szCs w:val="24"/>
        </w:rPr>
        <w:t>y</w:t>
      </w:r>
      <w:r w:rsidRPr="00B33C55">
        <w:rPr>
          <w:rFonts w:ascii="Times New Roman" w:eastAsia="Arial" w:hAnsi="Times New Roman" w:cs="Times New Roman"/>
          <w:sz w:val="24"/>
          <w:szCs w:val="24"/>
        </w:rPr>
        <w:t>,</w:t>
      </w:r>
      <w:r w:rsidRPr="00B33C55">
        <w:rPr>
          <w:rFonts w:ascii="Times New Roman" w:eastAsia="Arial" w:hAnsi="Times New Roman" w:cs="Times New Roman"/>
          <w:spacing w:val="1"/>
          <w:sz w:val="24"/>
          <w:szCs w:val="24"/>
        </w:rPr>
        <w:t xml:space="preserve"> </w:t>
      </w:r>
      <w:r w:rsidRPr="00B33C55">
        <w:rPr>
          <w:rFonts w:ascii="Times New Roman" w:eastAsia="Arial" w:hAnsi="Times New Roman" w:cs="Times New Roman"/>
          <w:i/>
          <w:sz w:val="24"/>
          <w:szCs w:val="24"/>
        </w:rPr>
        <w:t>8</w:t>
      </w:r>
      <w:r w:rsidRPr="00B33C55">
        <w:rPr>
          <w:rFonts w:ascii="Times New Roman" w:eastAsia="Arial" w:hAnsi="Times New Roman" w:cs="Times New Roman"/>
          <w:sz w:val="24"/>
          <w:szCs w:val="24"/>
        </w:rPr>
        <w:t>, 2</w:t>
      </w:r>
      <w:r w:rsidRPr="00B33C55">
        <w:rPr>
          <w:rFonts w:ascii="Times New Roman" w:eastAsia="Arial" w:hAnsi="Times New Roman" w:cs="Times New Roman"/>
          <w:spacing w:val="-1"/>
          <w:sz w:val="24"/>
          <w:szCs w:val="24"/>
        </w:rPr>
        <w:t>4</w:t>
      </w:r>
      <w:r w:rsidRPr="00B33C55">
        <w:rPr>
          <w:rFonts w:ascii="Times New Roman" w:eastAsia="Arial" w:hAnsi="Times New Roman" w:cs="Times New Roman"/>
          <w:sz w:val="24"/>
          <w:szCs w:val="24"/>
        </w:rPr>
        <w:t>4–257</w:t>
      </w:r>
    </w:p>
    <w:p w:rsidR="00B33C55" w:rsidRDefault="00B33C55" w:rsidP="000019B9">
      <w:pPr>
        <w:pStyle w:val="NoSpacing"/>
        <w:ind w:left="1134" w:hanging="1134"/>
        <w:jc w:val="both"/>
        <w:rPr>
          <w:rFonts w:ascii="Times New Roman" w:hAnsi="Times New Roman" w:cs="Times New Roman"/>
          <w:sz w:val="24"/>
          <w:szCs w:val="24"/>
        </w:rPr>
      </w:pPr>
    </w:p>
    <w:p w:rsidR="00B33C55" w:rsidRDefault="00B33C55" w:rsidP="00B33C55">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[5] </w:t>
      </w:r>
      <w:r w:rsidRPr="00B33C55">
        <w:rPr>
          <w:rFonts w:ascii="Times New Roman" w:hAnsi="Times New Roman" w:cs="Times New Roman"/>
          <w:sz w:val="24"/>
          <w:szCs w:val="24"/>
          <w:lang w:val="en-US"/>
        </w:rPr>
        <w:t>Chapnick, S. (2000). E-Learning Readiness Assessment. Retrieved January 1,</w:t>
      </w:r>
      <w:r>
        <w:rPr>
          <w:rFonts w:ascii="Times New Roman" w:hAnsi="Times New Roman" w:cs="Times New Roman"/>
          <w:sz w:val="24"/>
          <w:szCs w:val="24"/>
        </w:rPr>
        <w:t xml:space="preserve"> </w:t>
      </w:r>
      <w:r w:rsidRPr="00B33C55">
        <w:rPr>
          <w:rFonts w:ascii="Times New Roman" w:hAnsi="Times New Roman" w:cs="Times New Roman"/>
          <w:sz w:val="24"/>
          <w:szCs w:val="24"/>
          <w:lang w:val="en-US"/>
        </w:rPr>
        <w:t xml:space="preserve">2016, from </w:t>
      </w:r>
      <w:hyperlink r:id="rId15">
        <w:r w:rsidRPr="00B33C55">
          <w:rPr>
            <w:rStyle w:val="Hyperlink"/>
            <w:rFonts w:ascii="Times New Roman" w:hAnsi="Times New Roman" w:cs="Times New Roman"/>
            <w:sz w:val="24"/>
            <w:szCs w:val="24"/>
            <w:lang w:val="en-US"/>
          </w:rPr>
          <w:t>http://www.researchdog.com</w:t>
        </w:r>
      </w:hyperlink>
    </w:p>
    <w:p w:rsidR="00B33C55" w:rsidRDefault="00B33C55" w:rsidP="00B33C55">
      <w:pPr>
        <w:pStyle w:val="NoSpacing"/>
        <w:ind w:left="1134" w:hanging="1134"/>
        <w:jc w:val="both"/>
        <w:rPr>
          <w:rFonts w:ascii="Times New Roman" w:hAnsi="Times New Roman" w:cs="Times New Roman"/>
          <w:sz w:val="24"/>
          <w:szCs w:val="24"/>
        </w:rPr>
      </w:pPr>
    </w:p>
    <w:p w:rsidR="00B33C55" w:rsidRDefault="00B33C55"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[6] </w:t>
      </w:r>
      <w:r w:rsidR="007C0A8B" w:rsidRPr="007C0A8B">
        <w:rPr>
          <w:rFonts w:ascii="Times New Roman" w:hAnsi="Times New Roman" w:cs="Times New Roman"/>
          <w:sz w:val="24"/>
          <w:szCs w:val="24"/>
          <w:lang w:val="en-US"/>
        </w:rPr>
        <w:t>Haney,  D.  (2002).  Assessing  Organizational  Readiness  for  E-Learning:  70</w:t>
      </w:r>
      <w:r w:rsidR="007C0A8B">
        <w:rPr>
          <w:rFonts w:ascii="Times New Roman" w:hAnsi="Times New Roman" w:cs="Times New Roman"/>
          <w:sz w:val="24"/>
          <w:szCs w:val="24"/>
        </w:rPr>
        <w:t xml:space="preserve"> </w:t>
      </w:r>
      <w:r w:rsidR="007C0A8B" w:rsidRPr="007C0A8B">
        <w:rPr>
          <w:rFonts w:ascii="Times New Roman" w:hAnsi="Times New Roman" w:cs="Times New Roman"/>
          <w:sz w:val="24"/>
          <w:szCs w:val="24"/>
          <w:lang w:val="en-US"/>
        </w:rPr>
        <w:t xml:space="preserve">Questions    To    Ask.    </w:t>
      </w:r>
      <w:r w:rsidR="007C0A8B" w:rsidRPr="007C0A8B">
        <w:rPr>
          <w:rFonts w:ascii="Times New Roman" w:hAnsi="Times New Roman" w:cs="Times New Roman"/>
          <w:i/>
          <w:sz w:val="24"/>
          <w:szCs w:val="24"/>
          <w:lang w:val="en-US"/>
        </w:rPr>
        <w:t>Performance    Improvement</w:t>
      </w:r>
      <w:r w:rsidR="007C0A8B" w:rsidRPr="007C0A8B">
        <w:rPr>
          <w:rFonts w:ascii="Times New Roman" w:hAnsi="Times New Roman" w:cs="Times New Roman"/>
          <w:sz w:val="24"/>
          <w:szCs w:val="24"/>
          <w:lang w:val="en-US"/>
        </w:rPr>
        <w:t xml:space="preserve">,    </w:t>
      </w:r>
      <w:r w:rsidR="007C0A8B" w:rsidRPr="007C0A8B">
        <w:rPr>
          <w:rFonts w:ascii="Times New Roman" w:hAnsi="Times New Roman" w:cs="Times New Roman"/>
          <w:i/>
          <w:sz w:val="24"/>
          <w:szCs w:val="24"/>
          <w:lang w:val="en-US"/>
        </w:rPr>
        <w:t>41</w:t>
      </w:r>
      <w:r w:rsidR="007C0A8B" w:rsidRPr="007C0A8B">
        <w:rPr>
          <w:rFonts w:ascii="Times New Roman" w:hAnsi="Times New Roman" w:cs="Times New Roman"/>
          <w:sz w:val="24"/>
          <w:szCs w:val="24"/>
          <w:lang w:val="en-US"/>
        </w:rPr>
        <w:t>(4),    8–13.</w:t>
      </w:r>
      <w:hyperlink r:id="rId16">
        <w:r w:rsidR="007C0A8B" w:rsidRPr="007C0A8B">
          <w:rPr>
            <w:rStyle w:val="Hyperlink"/>
            <w:rFonts w:ascii="Times New Roman" w:hAnsi="Times New Roman" w:cs="Times New Roman"/>
            <w:sz w:val="24"/>
            <w:szCs w:val="24"/>
            <w:lang w:val="en-US"/>
          </w:rPr>
          <w:t xml:space="preserve"> http://doi.org/10.1002/</w:t>
        </w:r>
      </w:hyperlink>
      <w:r w:rsidR="007C0A8B" w:rsidRPr="007C0A8B">
        <w:rPr>
          <w:rFonts w:ascii="Times New Roman" w:hAnsi="Times New Roman" w:cs="Times New Roman"/>
          <w:sz w:val="24"/>
          <w:szCs w:val="24"/>
          <w:lang w:val="en-US"/>
        </w:rPr>
        <w:t>widm.45</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rPr>
      </w:pPr>
      <w:r>
        <w:rPr>
          <w:rFonts w:ascii="Times New Roman" w:hAnsi="Times New Roman" w:cs="Times New Roman"/>
          <w:sz w:val="24"/>
          <w:szCs w:val="24"/>
        </w:rPr>
        <w:t xml:space="preserve">[7] </w:t>
      </w:r>
      <w:r w:rsidRPr="007C0A8B">
        <w:rPr>
          <w:rFonts w:ascii="Times New Roman" w:hAnsi="Times New Roman" w:cs="Times New Roman"/>
          <w:sz w:val="24"/>
          <w:szCs w:val="24"/>
          <w:lang w:val="en-US"/>
        </w:rPr>
        <w:t xml:space="preserve">Rusman. (2013). </w:t>
      </w:r>
      <w:r w:rsidRPr="007C0A8B">
        <w:rPr>
          <w:rFonts w:ascii="Times New Roman" w:hAnsi="Times New Roman" w:cs="Times New Roman"/>
          <w:i/>
          <w:sz w:val="24"/>
          <w:szCs w:val="24"/>
          <w:lang w:val="en-US"/>
        </w:rPr>
        <w:t>Model-Model Pembelajaran</w:t>
      </w:r>
      <w:r w:rsidRPr="007C0A8B">
        <w:rPr>
          <w:rFonts w:ascii="Times New Roman" w:hAnsi="Times New Roman" w:cs="Times New Roman"/>
          <w:sz w:val="24"/>
          <w:szCs w:val="24"/>
          <w:lang w:val="en-US"/>
        </w:rPr>
        <w:t>. Jakarta: Rajagrafindo Persada.</w:t>
      </w:r>
    </w:p>
    <w:p w:rsidR="007C0A8B" w:rsidRDefault="007C0A8B" w:rsidP="007C0A8B">
      <w:pPr>
        <w:pStyle w:val="NoSpacing"/>
        <w:ind w:left="1134" w:hanging="1134"/>
        <w:jc w:val="both"/>
        <w:rPr>
          <w:rFonts w:ascii="Times New Roman" w:hAnsi="Times New Roman" w:cs="Times New Roman"/>
          <w:sz w:val="24"/>
          <w:szCs w:val="24"/>
        </w:rPr>
      </w:pPr>
    </w:p>
    <w:p w:rsidR="007C0A8B" w:rsidRDefault="007C0A8B" w:rsidP="007C0A8B">
      <w:pPr>
        <w:pStyle w:val="NoSpacing"/>
        <w:ind w:left="1134" w:hanging="1134"/>
        <w:jc w:val="both"/>
        <w:rPr>
          <w:rFonts w:ascii="Times New Roman" w:hAnsi="Times New Roman" w:cs="Times New Roman"/>
          <w:sz w:val="24"/>
          <w:szCs w:val="24"/>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[8] </w:t>
      </w:r>
      <w:r w:rsidRPr="007C0A8B">
        <w:rPr>
          <w:rFonts w:ascii="Times New Roman" w:hAnsi="Times New Roman" w:cs="Times New Roman"/>
          <w:sz w:val="24"/>
          <w:szCs w:val="24"/>
          <w:lang w:val="en-US"/>
        </w:rPr>
        <w:t>Saekow,  A.,  &amp;  Samson,  D.  (2011).  E-learning  Readiness  of  Thailand</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 xml:space="preserve">Universities Comparing to the USA ’ s Cases. </w:t>
      </w:r>
      <w:r w:rsidRPr="007C0A8B">
        <w:rPr>
          <w:rFonts w:ascii="Times New Roman" w:hAnsi="Times New Roman" w:cs="Times New Roman"/>
          <w:i/>
          <w:sz w:val="24"/>
          <w:szCs w:val="24"/>
          <w:lang w:val="en-US"/>
        </w:rPr>
        <w:t>International Journal of E-Education, E-Business, E-Management and E-Learning</w:t>
      </w:r>
      <w:r w:rsidRPr="007C0A8B">
        <w:rPr>
          <w:rFonts w:ascii="Times New Roman" w:hAnsi="Times New Roman" w:cs="Times New Roman"/>
          <w:sz w:val="24"/>
          <w:szCs w:val="24"/>
          <w:lang w:val="en-US"/>
        </w:rPr>
        <w:t xml:space="preserve">, </w:t>
      </w:r>
      <w:r w:rsidRPr="007C0A8B">
        <w:rPr>
          <w:rFonts w:ascii="Times New Roman" w:hAnsi="Times New Roman" w:cs="Times New Roman"/>
          <w:i/>
          <w:sz w:val="24"/>
          <w:szCs w:val="24"/>
          <w:lang w:val="en-US"/>
        </w:rPr>
        <w:t>1</w:t>
      </w:r>
      <w:r w:rsidRPr="007C0A8B">
        <w:rPr>
          <w:rFonts w:ascii="Times New Roman" w:hAnsi="Times New Roman" w:cs="Times New Roman"/>
          <w:sz w:val="24"/>
          <w:szCs w:val="24"/>
          <w:lang w:val="en-US"/>
        </w:rPr>
        <w:t>(2), 126–131</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[9] </w:t>
      </w:r>
      <w:r w:rsidRPr="007C0A8B">
        <w:rPr>
          <w:rFonts w:ascii="Times New Roman" w:hAnsi="Times New Roman" w:cs="Times New Roman"/>
          <w:sz w:val="24"/>
          <w:szCs w:val="24"/>
          <w:lang w:val="en-US"/>
        </w:rPr>
        <w:t>Schreurs,</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J., &amp; Al-Huneidi, A. M.</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(2012).</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E-Learning Readiness in Organizations.</w:t>
      </w:r>
      <w:r>
        <w:rPr>
          <w:rFonts w:ascii="Times New Roman" w:hAnsi="Times New Roman" w:cs="Times New Roman"/>
          <w:sz w:val="24"/>
          <w:szCs w:val="24"/>
        </w:rPr>
        <w:t xml:space="preserve"> </w:t>
      </w:r>
      <w:r w:rsidRPr="007C0A8B">
        <w:rPr>
          <w:rFonts w:ascii="Times New Roman" w:hAnsi="Times New Roman" w:cs="Times New Roman"/>
          <w:i/>
          <w:sz w:val="24"/>
          <w:szCs w:val="24"/>
          <w:lang w:val="en-US"/>
        </w:rPr>
        <w:t>International  Journal  of  Advanced  Corporate  Learning  (iJAC)</w:t>
      </w:r>
      <w:r w:rsidRPr="007C0A8B">
        <w:rPr>
          <w:rFonts w:ascii="Times New Roman" w:hAnsi="Times New Roman" w:cs="Times New Roman"/>
          <w:sz w:val="24"/>
          <w:szCs w:val="24"/>
          <w:lang w:val="en-US"/>
        </w:rPr>
        <w:t xml:space="preserve">,  </w:t>
      </w:r>
      <w:r w:rsidRPr="007C0A8B">
        <w:rPr>
          <w:rFonts w:ascii="Times New Roman" w:hAnsi="Times New Roman" w:cs="Times New Roman"/>
          <w:i/>
          <w:sz w:val="24"/>
          <w:szCs w:val="24"/>
          <w:lang w:val="en-US"/>
        </w:rPr>
        <w:t>5</w:t>
      </w:r>
      <w:r w:rsidRPr="007C0A8B">
        <w:rPr>
          <w:rFonts w:ascii="Times New Roman" w:hAnsi="Times New Roman" w:cs="Times New Roman"/>
          <w:sz w:val="24"/>
          <w:szCs w:val="24"/>
          <w:lang w:val="en-US"/>
        </w:rPr>
        <w:t>,  4–7.</w:t>
      </w:r>
      <w:hyperlink r:id="rId17">
        <w:r w:rsidRPr="007C0A8B">
          <w:rPr>
            <w:rStyle w:val="Hyperlink"/>
            <w:rFonts w:ascii="Times New Roman" w:hAnsi="Times New Roman" w:cs="Times New Roman"/>
            <w:sz w:val="24"/>
            <w:szCs w:val="24"/>
            <w:lang w:val="en-US"/>
          </w:rPr>
          <w:t xml:space="preserve"> http://doi.org/10.3991/</w:t>
        </w:r>
      </w:hyperlink>
      <w:r w:rsidRPr="007C0A8B">
        <w:rPr>
          <w:rFonts w:ascii="Times New Roman" w:hAnsi="Times New Roman" w:cs="Times New Roman"/>
          <w:sz w:val="24"/>
          <w:szCs w:val="24"/>
          <w:lang w:val="en-US"/>
        </w:rPr>
        <w:t>ijac.v5i1.1885</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[10] </w:t>
      </w:r>
      <w:r w:rsidRPr="007C0A8B">
        <w:rPr>
          <w:rFonts w:ascii="Times New Roman" w:hAnsi="Times New Roman" w:cs="Times New Roman"/>
          <w:sz w:val="24"/>
          <w:szCs w:val="24"/>
          <w:lang w:val="en-US"/>
        </w:rPr>
        <w:t xml:space="preserve">Slameto. (2013).  </w:t>
      </w:r>
      <w:r w:rsidRPr="007C0A8B">
        <w:rPr>
          <w:rFonts w:ascii="Times New Roman" w:hAnsi="Times New Roman" w:cs="Times New Roman"/>
          <w:i/>
          <w:sz w:val="24"/>
          <w:szCs w:val="24"/>
          <w:lang w:val="en-US"/>
        </w:rPr>
        <w:t>Belajar  dan Faktor-Faktor  yang Mempengaruhinya</w:t>
      </w:r>
      <w:r w:rsidRPr="007C0A8B">
        <w:rPr>
          <w:rFonts w:ascii="Times New Roman" w:hAnsi="Times New Roman" w:cs="Times New Roman"/>
          <w:sz w:val="24"/>
          <w:szCs w:val="24"/>
          <w:lang w:val="en-US"/>
        </w:rPr>
        <w:t>. Jakarta: Rineka Cipta</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[11] </w:t>
      </w:r>
      <w:r w:rsidRPr="007C0A8B">
        <w:rPr>
          <w:rFonts w:ascii="Times New Roman" w:hAnsi="Times New Roman" w:cs="Times New Roman"/>
          <w:sz w:val="24"/>
          <w:szCs w:val="24"/>
          <w:lang w:val="en-US"/>
        </w:rPr>
        <w:t xml:space="preserve">Sudjana,  N.,  &amp;  Ibrahim,  R.  (2001).  </w:t>
      </w:r>
      <w:r w:rsidRPr="007C0A8B">
        <w:rPr>
          <w:rFonts w:ascii="Times New Roman" w:hAnsi="Times New Roman" w:cs="Times New Roman"/>
          <w:i/>
          <w:sz w:val="24"/>
          <w:szCs w:val="24"/>
          <w:lang w:val="en-US"/>
        </w:rPr>
        <w:t>Penelitian  dan  Penilaian  Pendidikan</w:t>
      </w:r>
      <w:r w:rsidRPr="007C0A8B">
        <w:rPr>
          <w:rFonts w:ascii="Times New Roman" w:hAnsi="Times New Roman" w:cs="Times New Roman"/>
          <w:sz w:val="24"/>
          <w:szCs w:val="24"/>
          <w:lang w:val="en-US"/>
        </w:rPr>
        <w:t>.</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Bandung: Sinar Baru Algesindo</w:t>
      </w:r>
      <w:r w:rsidRPr="007C0A8B">
        <w:rPr>
          <w:rFonts w:ascii="Times New Roman" w:hAnsi="Times New Roman" w:cs="Times New Roman"/>
          <w:sz w:val="24"/>
          <w:szCs w:val="24"/>
          <w:lang w:val="en-US"/>
        </w:rPr>
        <w:t xml:space="preserve"> </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[12] </w:t>
      </w:r>
      <w:r w:rsidRPr="007C0A8B">
        <w:rPr>
          <w:rFonts w:ascii="Times New Roman" w:hAnsi="Times New Roman" w:cs="Times New Roman"/>
          <w:sz w:val="24"/>
          <w:szCs w:val="24"/>
          <w:lang w:val="en-US"/>
        </w:rPr>
        <w:t xml:space="preserve">Surjono,  D.  H.  (2013).  </w:t>
      </w:r>
      <w:r w:rsidRPr="007C0A8B">
        <w:rPr>
          <w:rFonts w:ascii="Times New Roman" w:hAnsi="Times New Roman" w:cs="Times New Roman"/>
          <w:i/>
          <w:sz w:val="24"/>
          <w:szCs w:val="24"/>
          <w:lang w:val="en-US"/>
        </w:rPr>
        <w:t>Membangun  Course  E-learning  Berbasis  Moodle</w:t>
      </w:r>
      <w:r w:rsidRPr="007C0A8B">
        <w:rPr>
          <w:rFonts w:ascii="Times New Roman" w:hAnsi="Times New Roman" w:cs="Times New Roman"/>
          <w:sz w:val="24"/>
          <w:szCs w:val="24"/>
          <w:lang w:val="en-US"/>
        </w:rPr>
        <w:t>.</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Yogyakarta: UNY Press</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sz w:val="24"/>
          <w:szCs w:val="24"/>
          <w:lang w:val="en-US"/>
        </w:rPr>
      </w:pPr>
      <w:r>
        <w:rPr>
          <w:rFonts w:ascii="Times New Roman" w:hAnsi="Times New Roman" w:cs="Times New Roman"/>
          <w:sz w:val="24"/>
          <w:szCs w:val="24"/>
        </w:rPr>
        <w:t xml:space="preserve">[13] </w:t>
      </w:r>
      <w:r w:rsidRPr="007C0A8B">
        <w:rPr>
          <w:rFonts w:ascii="Times New Roman" w:hAnsi="Times New Roman" w:cs="Times New Roman"/>
          <w:sz w:val="24"/>
          <w:szCs w:val="24"/>
          <w:lang w:val="en-US"/>
        </w:rPr>
        <w:t xml:space="preserve">Sutopo, A. H. (2012). </w:t>
      </w:r>
      <w:r w:rsidRPr="007C0A8B">
        <w:rPr>
          <w:rFonts w:ascii="Times New Roman" w:hAnsi="Times New Roman" w:cs="Times New Roman"/>
          <w:i/>
          <w:sz w:val="24"/>
          <w:szCs w:val="24"/>
          <w:lang w:val="en-US"/>
        </w:rPr>
        <w:t>Teknologi Informasi dan Komunikasi dalam Pendidikan</w:t>
      </w:r>
      <w:r w:rsidRPr="007C0A8B">
        <w:rPr>
          <w:rFonts w:ascii="Times New Roman" w:hAnsi="Times New Roman" w:cs="Times New Roman"/>
          <w:sz w:val="24"/>
          <w:szCs w:val="24"/>
          <w:lang w:val="en-US"/>
        </w:rPr>
        <w:t>.</w:t>
      </w:r>
      <w:r>
        <w:rPr>
          <w:rFonts w:ascii="Times New Roman" w:hAnsi="Times New Roman" w:cs="Times New Roman"/>
          <w:sz w:val="24"/>
          <w:szCs w:val="24"/>
        </w:rPr>
        <w:t xml:space="preserve"> </w:t>
      </w:r>
      <w:r w:rsidRPr="007C0A8B">
        <w:rPr>
          <w:rFonts w:ascii="Times New Roman" w:hAnsi="Times New Roman" w:cs="Times New Roman"/>
          <w:sz w:val="24"/>
          <w:szCs w:val="24"/>
          <w:lang w:val="en-US"/>
        </w:rPr>
        <w:t>Yogyakarta: Graha Ilmu</w:t>
      </w:r>
    </w:p>
    <w:p w:rsidR="007C0A8B" w:rsidRDefault="007C0A8B" w:rsidP="007C0A8B">
      <w:pPr>
        <w:pStyle w:val="NoSpacing"/>
        <w:ind w:left="1134" w:hanging="1134"/>
        <w:jc w:val="both"/>
        <w:rPr>
          <w:rFonts w:ascii="Times New Roman" w:hAnsi="Times New Roman" w:cs="Times New Roman"/>
          <w:sz w:val="24"/>
          <w:szCs w:val="24"/>
          <w:lang w:val="en-US"/>
        </w:rPr>
      </w:pPr>
    </w:p>
    <w:p w:rsidR="007C0A8B" w:rsidRDefault="007C0A8B" w:rsidP="007C0A8B">
      <w:pPr>
        <w:pStyle w:val="NoSpacing"/>
        <w:ind w:left="1134" w:hanging="1134"/>
        <w:jc w:val="both"/>
        <w:rPr>
          <w:rFonts w:ascii="Times New Roman" w:hAnsi="Times New Roman" w:cs="Times New Roman"/>
          <w:iCs/>
          <w:sz w:val="24"/>
          <w:szCs w:val="24"/>
          <w:lang w:val="en-US"/>
        </w:rPr>
      </w:pPr>
      <w:r>
        <w:rPr>
          <w:rFonts w:ascii="Times New Roman" w:hAnsi="Times New Roman" w:cs="Times New Roman"/>
          <w:sz w:val="24"/>
          <w:szCs w:val="24"/>
        </w:rPr>
        <w:t xml:space="preserve">[14] </w:t>
      </w:r>
      <w:r w:rsidRPr="007C0A8B">
        <w:rPr>
          <w:rFonts w:ascii="Times New Roman" w:hAnsi="Times New Roman" w:cs="Times New Roman"/>
          <w:sz w:val="24"/>
          <w:szCs w:val="24"/>
          <w:lang w:val="en-US"/>
        </w:rPr>
        <w:t xml:space="preserve">Teddy, &amp; Swatman, P. M. C. (2006). E-learning Readiness of Hong Kong Teachers. </w:t>
      </w:r>
      <w:r w:rsidRPr="007C0A8B">
        <w:rPr>
          <w:rFonts w:ascii="Times New Roman" w:hAnsi="Times New Roman" w:cs="Times New Roman"/>
          <w:i/>
          <w:sz w:val="24"/>
          <w:szCs w:val="24"/>
          <w:lang w:val="en-US"/>
        </w:rPr>
        <w:t>The Journal of Education Research University of South Australia</w:t>
      </w:r>
    </w:p>
    <w:p w:rsidR="007C0A8B" w:rsidRDefault="007C0A8B" w:rsidP="007C0A8B">
      <w:pPr>
        <w:pStyle w:val="NoSpacing"/>
        <w:ind w:left="1134" w:hanging="1134"/>
        <w:jc w:val="both"/>
        <w:rPr>
          <w:rFonts w:ascii="Times New Roman" w:hAnsi="Times New Roman" w:cs="Times New Roman"/>
          <w:iCs/>
          <w:sz w:val="24"/>
          <w:szCs w:val="24"/>
          <w:lang w:val="en-US"/>
        </w:rPr>
      </w:pPr>
    </w:p>
    <w:p w:rsidR="007C0A8B" w:rsidRPr="00FF2764" w:rsidRDefault="007C0A8B" w:rsidP="00FF2764">
      <w:pPr>
        <w:pStyle w:val="NoSpacing"/>
        <w:ind w:left="1134" w:hanging="1134"/>
        <w:jc w:val="both"/>
        <w:rPr>
          <w:rFonts w:ascii="Times New Roman" w:hAnsi="Times New Roman" w:cs="Times New Roman"/>
          <w:iCs/>
          <w:sz w:val="24"/>
          <w:szCs w:val="24"/>
          <w:lang w:val="en-US"/>
        </w:rPr>
      </w:pPr>
      <w:r>
        <w:rPr>
          <w:rFonts w:ascii="Times New Roman" w:hAnsi="Times New Roman" w:cs="Times New Roman"/>
          <w:iCs/>
          <w:sz w:val="24"/>
          <w:szCs w:val="24"/>
        </w:rPr>
        <w:t xml:space="preserve">[15] </w:t>
      </w:r>
      <w:r w:rsidR="00FF2764" w:rsidRPr="00FF2764">
        <w:rPr>
          <w:rFonts w:ascii="Times New Roman" w:hAnsi="Times New Roman" w:cs="Times New Roman"/>
          <w:iCs/>
          <w:sz w:val="24"/>
          <w:szCs w:val="24"/>
          <w:lang w:val="en-US"/>
        </w:rPr>
        <w:t xml:space="preserve">Wena, M. (2009). </w:t>
      </w:r>
      <w:r w:rsidR="00FF2764" w:rsidRPr="00FF2764">
        <w:rPr>
          <w:rFonts w:ascii="Times New Roman" w:hAnsi="Times New Roman" w:cs="Times New Roman"/>
          <w:i/>
          <w:iCs/>
          <w:sz w:val="24"/>
          <w:szCs w:val="24"/>
          <w:lang w:val="en-US"/>
        </w:rPr>
        <w:t>Strategi Pembelajaran Inovatif Kontemporer</w:t>
      </w:r>
      <w:r w:rsidR="00FF2764" w:rsidRPr="00FF2764">
        <w:rPr>
          <w:rFonts w:ascii="Times New Roman" w:hAnsi="Times New Roman" w:cs="Times New Roman"/>
          <w:iCs/>
          <w:sz w:val="24"/>
          <w:szCs w:val="24"/>
          <w:lang w:val="en-US"/>
        </w:rPr>
        <w:t>. Jakarta: Bumi</w:t>
      </w:r>
      <w:r w:rsidR="00FF2764">
        <w:rPr>
          <w:rFonts w:ascii="Times New Roman" w:hAnsi="Times New Roman" w:cs="Times New Roman"/>
          <w:iCs/>
          <w:sz w:val="24"/>
          <w:szCs w:val="24"/>
        </w:rPr>
        <w:t xml:space="preserve"> </w:t>
      </w:r>
      <w:r w:rsidR="00FF2764" w:rsidRPr="00FF2764">
        <w:rPr>
          <w:rFonts w:ascii="Times New Roman" w:hAnsi="Times New Roman" w:cs="Times New Roman"/>
          <w:iCs/>
          <w:sz w:val="24"/>
          <w:szCs w:val="24"/>
          <w:lang w:val="en-US"/>
        </w:rPr>
        <w:t>Angkasa</w:t>
      </w:r>
    </w:p>
    <w:sectPr w:rsidR="007C0A8B" w:rsidRPr="00FF276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E0F" w:rsidRDefault="00256E0F" w:rsidP="007D280A">
      <w:pPr>
        <w:spacing w:after="0" w:line="240" w:lineRule="auto"/>
      </w:pPr>
      <w:r>
        <w:separator/>
      </w:r>
    </w:p>
  </w:endnote>
  <w:endnote w:type="continuationSeparator" w:id="0">
    <w:p w:rsidR="00256E0F" w:rsidRDefault="00256E0F" w:rsidP="007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80A" w:rsidRDefault="007D280A">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E0F" w:rsidRDefault="00256E0F" w:rsidP="007D280A">
      <w:pPr>
        <w:spacing w:after="0" w:line="240" w:lineRule="auto"/>
      </w:pPr>
      <w:r>
        <w:separator/>
      </w:r>
    </w:p>
  </w:footnote>
  <w:footnote w:type="continuationSeparator" w:id="0">
    <w:p w:rsidR="00256E0F" w:rsidRDefault="00256E0F" w:rsidP="007D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D5376"/>
    <w:multiLevelType w:val="hybridMultilevel"/>
    <w:tmpl w:val="9A52B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49"/>
    <w:rsid w:val="000019B9"/>
    <w:rsid w:val="00007A9A"/>
    <w:rsid w:val="0003338D"/>
    <w:rsid w:val="00094B8F"/>
    <w:rsid w:val="000A0F91"/>
    <w:rsid w:val="000F1082"/>
    <w:rsid w:val="00114610"/>
    <w:rsid w:val="001D475C"/>
    <w:rsid w:val="001E6DA8"/>
    <w:rsid w:val="00240FE5"/>
    <w:rsid w:val="00256E0F"/>
    <w:rsid w:val="00362F2E"/>
    <w:rsid w:val="003F40ED"/>
    <w:rsid w:val="00437D6C"/>
    <w:rsid w:val="00441753"/>
    <w:rsid w:val="0047780D"/>
    <w:rsid w:val="0057261A"/>
    <w:rsid w:val="005F28CE"/>
    <w:rsid w:val="00710449"/>
    <w:rsid w:val="0076169E"/>
    <w:rsid w:val="00783145"/>
    <w:rsid w:val="007C0A8B"/>
    <w:rsid w:val="007C703D"/>
    <w:rsid w:val="007D280A"/>
    <w:rsid w:val="007E69F4"/>
    <w:rsid w:val="00807B3B"/>
    <w:rsid w:val="0094496D"/>
    <w:rsid w:val="00A174AD"/>
    <w:rsid w:val="00A94202"/>
    <w:rsid w:val="00B33C55"/>
    <w:rsid w:val="00B75C08"/>
    <w:rsid w:val="00B77C1E"/>
    <w:rsid w:val="00BC7F94"/>
    <w:rsid w:val="00BE071D"/>
    <w:rsid w:val="00BE4660"/>
    <w:rsid w:val="00C2390C"/>
    <w:rsid w:val="00C41B27"/>
    <w:rsid w:val="00C74EE9"/>
    <w:rsid w:val="00D410B1"/>
    <w:rsid w:val="00E240E6"/>
    <w:rsid w:val="00F74598"/>
    <w:rsid w:val="00FF27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0383"/>
  <w15:chartTrackingRefBased/>
  <w15:docId w15:val="{0248505E-66FE-41D2-AE42-499FFF36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449"/>
    <w:pPr>
      <w:spacing w:after="0" w:line="240" w:lineRule="auto"/>
    </w:pPr>
  </w:style>
  <w:style w:type="character" w:styleId="Hyperlink">
    <w:name w:val="Hyperlink"/>
    <w:basedOn w:val="DefaultParagraphFont"/>
    <w:uiPriority w:val="99"/>
    <w:unhideWhenUsed/>
    <w:rsid w:val="00710449"/>
    <w:rPr>
      <w:color w:val="0563C1" w:themeColor="hyperlink"/>
      <w:u w:val="single"/>
    </w:rPr>
  </w:style>
  <w:style w:type="character" w:styleId="UnresolvedMention">
    <w:name w:val="Unresolved Mention"/>
    <w:basedOn w:val="DefaultParagraphFont"/>
    <w:uiPriority w:val="99"/>
    <w:semiHidden/>
    <w:unhideWhenUsed/>
    <w:rsid w:val="00710449"/>
    <w:rPr>
      <w:color w:val="605E5C"/>
      <w:shd w:val="clear" w:color="auto" w:fill="E1DFDD"/>
    </w:rPr>
  </w:style>
  <w:style w:type="paragraph" w:styleId="Header">
    <w:name w:val="header"/>
    <w:basedOn w:val="Normal"/>
    <w:link w:val="HeaderChar"/>
    <w:uiPriority w:val="99"/>
    <w:unhideWhenUsed/>
    <w:rsid w:val="007D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80A"/>
  </w:style>
  <w:style w:type="paragraph" w:styleId="Footer">
    <w:name w:val="footer"/>
    <w:basedOn w:val="Normal"/>
    <w:link w:val="FooterChar"/>
    <w:uiPriority w:val="99"/>
    <w:unhideWhenUsed/>
    <w:rsid w:val="007D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80A"/>
  </w:style>
  <w:style w:type="table" w:styleId="TableGrid">
    <w:name w:val="Table Grid"/>
    <w:basedOn w:val="TableNormal"/>
    <w:uiPriority w:val="39"/>
    <w:rsid w:val="0003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3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o.dikdasmen.kemdikbud.go.id" TargetMode="External"/><Relationship Id="rId13" Type="http://schemas.openxmlformats.org/officeDocument/2006/relationships/hyperlink" Target="https://edukasi.kompas.com/read/2019/12...4-penjelasan-mendikbud-nadie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sul60175@Yahoo.com" TargetMode="External"/><Relationship Id="rId12" Type="http://schemas.openxmlformats.org/officeDocument/2006/relationships/hyperlink" Target="https://gtk.kemdikbud.go.id/read-news/merdeka-belajar" TargetMode="External"/><Relationship Id="rId17" Type="http://schemas.openxmlformats.org/officeDocument/2006/relationships/hyperlink" Target="http://doi.org/10.3991/" TargetMode="External"/><Relationship Id="rId2" Type="http://schemas.openxmlformats.org/officeDocument/2006/relationships/styles" Target="styles.xml"/><Relationship Id="rId16" Type="http://schemas.openxmlformats.org/officeDocument/2006/relationships/hyperlink" Target="http://doi.org/10.10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researchdog.com"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apo.dikdasmen.kemdikbud.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dc:creator>
  <cp:keywords/>
  <dc:description/>
  <cp:lastModifiedBy>jimi</cp:lastModifiedBy>
  <cp:revision>2</cp:revision>
  <cp:lastPrinted>2020-04-27T04:21:00Z</cp:lastPrinted>
  <dcterms:created xsi:type="dcterms:W3CDTF">2020-04-27T05:07:00Z</dcterms:created>
  <dcterms:modified xsi:type="dcterms:W3CDTF">2020-04-27T05:07:00Z</dcterms:modified>
</cp:coreProperties>
</file>