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28" w:type="dxa"/>
        <w:tblBorders>
          <w:left w:val="none" w:sz="0" w:space="0" w:color="auto"/>
          <w:right w:val="none" w:sz="0" w:space="0" w:color="auto"/>
        </w:tblBorders>
        <w:tblLook w:val="04A0" w:firstRow="1" w:lastRow="0" w:firstColumn="1" w:lastColumn="0" w:noHBand="0" w:noVBand="1"/>
      </w:tblPr>
      <w:tblGrid>
        <w:gridCol w:w="2263"/>
        <w:gridCol w:w="1276"/>
        <w:gridCol w:w="5289"/>
      </w:tblGrid>
      <w:tr w:rsidR="00CD6D28" w:rsidTr="004B349C">
        <w:trPr>
          <w:trHeight w:val="1979"/>
        </w:trPr>
        <w:tc>
          <w:tcPr>
            <w:tcW w:w="8828" w:type="dxa"/>
            <w:gridSpan w:val="3"/>
            <w:tcBorders>
              <w:top w:val="nil"/>
            </w:tcBorders>
          </w:tcPr>
          <w:p w:rsidR="00CD6D28" w:rsidRDefault="00CD6D28" w:rsidP="007C05E1">
            <w:r w:rsidRPr="00CD6D28">
              <w:rPr>
                <w:noProof/>
                <w:lang w:val="id-ID" w:eastAsia="id-ID"/>
              </w:rPr>
              <w:drawing>
                <wp:inline distT="0" distB="0" distL="0" distR="0" wp14:anchorId="550DB646" wp14:editId="0A166C35">
                  <wp:extent cx="1950409" cy="522494"/>
                  <wp:effectExtent l="0" t="0" r="0" b="0"/>
                  <wp:docPr id="1" name="Picture 1" descr="D:\JIKAP PGSD\gamb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IKAP PGSD\gamba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5851" cy="531989"/>
                          </a:xfrm>
                          <a:prstGeom prst="rect">
                            <a:avLst/>
                          </a:prstGeom>
                          <a:noFill/>
                          <a:ln>
                            <a:noFill/>
                          </a:ln>
                        </pic:spPr>
                      </pic:pic>
                    </a:graphicData>
                  </a:graphic>
                </wp:inline>
              </w:drawing>
            </w:r>
            <w:bookmarkStart w:id="0" w:name="_GoBack"/>
            <w:bookmarkEnd w:id="0"/>
          </w:p>
          <w:p w:rsidR="00CD6D28" w:rsidRPr="00CD6D28" w:rsidRDefault="00CD6D28" w:rsidP="003815DE">
            <w:pPr>
              <w:spacing w:after="120"/>
              <w:jc w:val="center"/>
              <w:rPr>
                <w:rFonts w:asciiTheme="minorHAnsi" w:hAnsiTheme="minorHAnsi" w:cstheme="minorHAnsi"/>
                <w:sz w:val="22"/>
              </w:rPr>
            </w:pPr>
            <w:r w:rsidRPr="00CD6D28">
              <w:rPr>
                <w:rFonts w:asciiTheme="minorHAnsi" w:hAnsiTheme="minorHAnsi" w:cstheme="minorHAnsi"/>
                <w:sz w:val="22"/>
              </w:rPr>
              <w:t>Vol.</w:t>
            </w:r>
            <w:r w:rsidR="006F4DD9">
              <w:rPr>
                <w:rFonts w:asciiTheme="minorHAnsi" w:hAnsiTheme="minorHAnsi" w:cstheme="minorHAnsi"/>
                <w:sz w:val="22"/>
              </w:rPr>
              <w:t xml:space="preserve"> 1   Issue (1)</w:t>
            </w:r>
            <w:r w:rsidRPr="00CD6D28">
              <w:rPr>
                <w:rFonts w:asciiTheme="minorHAnsi" w:hAnsiTheme="minorHAnsi" w:cstheme="minorHAnsi"/>
                <w:sz w:val="22"/>
              </w:rPr>
              <w:t xml:space="preserve"> 2021</w:t>
            </w:r>
          </w:p>
          <w:p w:rsidR="00CD6D28" w:rsidRDefault="00CD6D28" w:rsidP="003815DE">
            <w:pPr>
              <w:spacing w:after="120"/>
              <w:jc w:val="center"/>
              <w:rPr>
                <w:rFonts w:ascii="Calibri" w:hAnsi="Calibri" w:cs="Calibri"/>
                <w:b/>
              </w:rPr>
            </w:pPr>
            <w:r w:rsidRPr="00CD6D28">
              <w:rPr>
                <w:rFonts w:ascii="Calibri" w:hAnsi="Calibri" w:cs="Calibri"/>
                <w:b/>
              </w:rPr>
              <w:t>Jurnal Pendidikan &amp; Pembelajaran Sekolah Dasar</w:t>
            </w:r>
          </w:p>
          <w:p w:rsidR="00CD6D28" w:rsidRPr="00CD6D28" w:rsidRDefault="00CB6465" w:rsidP="00CD6D28">
            <w:pPr>
              <w:jc w:val="center"/>
              <w:rPr>
                <w:rFonts w:ascii="Calibri" w:hAnsi="Calibri" w:cs="Calibri"/>
              </w:rPr>
            </w:pPr>
            <w:hyperlink r:id="rId10" w:history="1">
              <w:r w:rsidR="00CD6D28" w:rsidRPr="00CD6D28">
                <w:rPr>
                  <w:rStyle w:val="Hyperlink"/>
                  <w:rFonts w:ascii="Calibri" w:hAnsi="Calibri" w:cs="Calibri"/>
                  <w:sz w:val="22"/>
                </w:rPr>
                <w:t>https://ojs.unm.ac.id/jppsd/index</w:t>
              </w:r>
            </w:hyperlink>
            <w:r w:rsidR="00CD6D28" w:rsidRPr="00CD6D28">
              <w:rPr>
                <w:rFonts w:ascii="Calibri" w:hAnsi="Calibri" w:cs="Calibri"/>
                <w:sz w:val="22"/>
              </w:rPr>
              <w:t xml:space="preserve"> </w:t>
            </w:r>
          </w:p>
        </w:tc>
      </w:tr>
      <w:tr w:rsidR="00CD6D28" w:rsidTr="0055482A">
        <w:trPr>
          <w:trHeight w:val="1837"/>
        </w:trPr>
        <w:tc>
          <w:tcPr>
            <w:tcW w:w="8828" w:type="dxa"/>
            <w:gridSpan w:val="3"/>
            <w:tcBorders>
              <w:bottom w:val="single" w:sz="4" w:space="0" w:color="auto"/>
            </w:tcBorders>
          </w:tcPr>
          <w:p w:rsidR="00FD7393" w:rsidRPr="00FD7393" w:rsidRDefault="00FD7393" w:rsidP="0055482A">
            <w:pPr>
              <w:rPr>
                <w:rFonts w:cs="Times New Roman"/>
                <w:b/>
                <w:szCs w:val="24"/>
                <w:lang w:val="id-ID"/>
              </w:rPr>
            </w:pPr>
          </w:p>
          <w:p w:rsidR="00FD7393" w:rsidRDefault="0055482A" w:rsidP="0055482A">
            <w:pPr>
              <w:jc w:val="center"/>
              <w:rPr>
                <w:rFonts w:asciiTheme="majorBidi" w:hAnsiTheme="majorBidi" w:cstheme="majorBidi"/>
                <w:b/>
                <w:bCs/>
                <w:szCs w:val="24"/>
                <w:lang w:val="id-ID"/>
              </w:rPr>
            </w:pPr>
            <w:r>
              <w:rPr>
                <w:rFonts w:asciiTheme="majorBidi" w:hAnsiTheme="majorBidi" w:cstheme="majorBidi"/>
                <w:b/>
                <w:bCs/>
                <w:szCs w:val="24"/>
              </w:rPr>
              <w:t xml:space="preserve">Hubungan </w:t>
            </w:r>
            <w:r w:rsidR="00FD7393">
              <w:rPr>
                <w:rFonts w:asciiTheme="majorBidi" w:hAnsiTheme="majorBidi" w:cstheme="majorBidi"/>
                <w:b/>
                <w:bCs/>
                <w:szCs w:val="24"/>
                <w:lang w:val="id-ID"/>
              </w:rPr>
              <w:t xml:space="preserve">Keterampilan Dasar Mengajar Guru dengan Minat </w:t>
            </w:r>
          </w:p>
          <w:p w:rsidR="0055482A" w:rsidRPr="00FD7393" w:rsidRDefault="00FD7393" w:rsidP="0055482A">
            <w:pPr>
              <w:jc w:val="center"/>
              <w:rPr>
                <w:rFonts w:asciiTheme="majorBidi" w:hAnsiTheme="majorBidi" w:cstheme="majorBidi"/>
                <w:b/>
                <w:bCs/>
                <w:szCs w:val="24"/>
                <w:lang w:val="id-ID"/>
              </w:rPr>
            </w:pPr>
            <w:r>
              <w:rPr>
                <w:rFonts w:asciiTheme="majorBidi" w:hAnsiTheme="majorBidi" w:cstheme="majorBidi"/>
                <w:b/>
                <w:bCs/>
                <w:szCs w:val="24"/>
                <w:lang w:val="id-ID"/>
              </w:rPr>
              <w:t>Belajar Siswa Kelas Tinggi</w:t>
            </w:r>
          </w:p>
          <w:p w:rsidR="002F3459" w:rsidRDefault="002F3459" w:rsidP="00CD6D28">
            <w:pPr>
              <w:pStyle w:val="Judul"/>
              <w:suppressAutoHyphens/>
              <w:jc w:val="center"/>
              <w:rPr>
                <w:rFonts w:ascii="Times New Roman" w:hAnsi="Times New Roman" w:cs="Times New Roman"/>
                <w:color w:val="000000" w:themeColor="text1"/>
                <w:lang w:val="en-US"/>
              </w:rPr>
            </w:pPr>
          </w:p>
          <w:p w:rsidR="0055482A" w:rsidRPr="002461CC" w:rsidRDefault="00FD7393" w:rsidP="0055482A">
            <w:pPr>
              <w:jc w:val="center"/>
              <w:rPr>
                <w:rFonts w:cs="Times New Roman"/>
                <w:szCs w:val="24"/>
                <w:vertAlign w:val="superscript"/>
              </w:rPr>
            </w:pPr>
            <w:r>
              <w:rPr>
                <w:rFonts w:cs="Times New Roman"/>
                <w:b/>
                <w:szCs w:val="24"/>
                <w:lang w:val="id-ID"/>
              </w:rPr>
              <w:t>Musyfika Rahma</w:t>
            </w:r>
            <w:r w:rsidR="0055482A">
              <w:rPr>
                <w:rFonts w:cs="Times New Roman"/>
                <w:szCs w:val="24"/>
                <w:vertAlign w:val="superscript"/>
              </w:rPr>
              <w:t xml:space="preserve">1 </w:t>
            </w:r>
            <w:r>
              <w:rPr>
                <w:rFonts w:cs="Times New Roman"/>
                <w:b/>
                <w:szCs w:val="24"/>
                <w:lang w:val="id-ID"/>
              </w:rPr>
              <w:t>Abd. Hafid</w:t>
            </w:r>
            <w:r w:rsidR="0055482A" w:rsidRPr="00452CEB">
              <w:rPr>
                <w:rFonts w:cs="Times New Roman"/>
                <w:szCs w:val="24"/>
                <w:vertAlign w:val="superscript"/>
              </w:rPr>
              <w:t>2</w:t>
            </w:r>
            <w:r w:rsidR="0055482A">
              <w:rPr>
                <w:rFonts w:cs="Times New Roman"/>
                <w:szCs w:val="24"/>
                <w:vertAlign w:val="superscript"/>
              </w:rPr>
              <w:t xml:space="preserve"> </w:t>
            </w:r>
            <w:r>
              <w:rPr>
                <w:rFonts w:cs="Times New Roman"/>
                <w:b/>
                <w:szCs w:val="24"/>
                <w:lang w:val="id-ID"/>
              </w:rPr>
              <w:t>Sudirman</w:t>
            </w:r>
            <w:r w:rsidR="0055482A" w:rsidRPr="00452CEB">
              <w:rPr>
                <w:rFonts w:cs="Times New Roman"/>
                <w:szCs w:val="24"/>
                <w:vertAlign w:val="superscript"/>
              </w:rPr>
              <w:t>3</w:t>
            </w:r>
          </w:p>
          <w:p w:rsidR="00CD6D28" w:rsidRPr="003815DE" w:rsidRDefault="002F3459" w:rsidP="003815DE">
            <w:pPr>
              <w:jc w:val="center"/>
              <w:rPr>
                <w:sz w:val="20"/>
                <w:szCs w:val="20"/>
              </w:rPr>
            </w:pPr>
            <w:r w:rsidRPr="002F3459">
              <w:rPr>
                <w:sz w:val="20"/>
                <w:szCs w:val="20"/>
                <w:vertAlign w:val="superscript"/>
              </w:rPr>
              <w:t>1</w:t>
            </w:r>
            <w:r w:rsidR="00117964">
              <w:rPr>
                <w:sz w:val="20"/>
                <w:szCs w:val="20"/>
                <w:vertAlign w:val="superscript"/>
              </w:rPr>
              <w:t>,2,3</w:t>
            </w:r>
            <w:r w:rsidR="00117964">
              <w:rPr>
                <w:sz w:val="20"/>
                <w:szCs w:val="20"/>
              </w:rPr>
              <w:t>PGSD Fakultas Ilmu Pendiidkan Universitas Negeri Makassar</w:t>
            </w:r>
            <w:r w:rsidR="002934FE">
              <w:rPr>
                <w:sz w:val="20"/>
                <w:szCs w:val="20"/>
              </w:rPr>
              <w:t xml:space="preserve">, Indonesia </w:t>
            </w:r>
            <w:r w:rsidRPr="002F3459">
              <w:rPr>
                <w:sz w:val="20"/>
                <w:szCs w:val="20"/>
                <w:lang w:val="id-ID"/>
              </w:rPr>
              <w:t xml:space="preserve">  </w:t>
            </w:r>
            <w:r w:rsidRPr="002F3459">
              <w:rPr>
                <w:sz w:val="20"/>
                <w:szCs w:val="20"/>
              </w:rPr>
              <w:t xml:space="preserve">  </w:t>
            </w:r>
          </w:p>
        </w:tc>
      </w:tr>
      <w:tr w:rsidR="00500197" w:rsidTr="003815DE">
        <w:trPr>
          <w:trHeight w:val="415"/>
        </w:trPr>
        <w:tc>
          <w:tcPr>
            <w:tcW w:w="2263" w:type="dxa"/>
            <w:vMerge w:val="restart"/>
            <w:tcBorders>
              <w:right w:val="nil"/>
            </w:tcBorders>
          </w:tcPr>
          <w:p w:rsidR="00123E56" w:rsidRDefault="00123E56">
            <w:pPr>
              <w:rPr>
                <w:rFonts w:cs="Times New Roman"/>
                <w:sz w:val="20"/>
              </w:rPr>
            </w:pPr>
          </w:p>
          <w:p w:rsidR="00123E56" w:rsidRDefault="00123E56">
            <w:pPr>
              <w:rPr>
                <w:rFonts w:cs="Times New Roman"/>
                <w:sz w:val="20"/>
              </w:rPr>
            </w:pPr>
          </w:p>
          <w:p w:rsidR="00123E56" w:rsidRDefault="00123E56">
            <w:pPr>
              <w:rPr>
                <w:rFonts w:cs="Times New Roman"/>
                <w:sz w:val="20"/>
              </w:rPr>
            </w:pPr>
          </w:p>
          <w:p w:rsidR="00123E56" w:rsidRDefault="00123E56">
            <w:pPr>
              <w:rPr>
                <w:rFonts w:cs="Times New Roman"/>
                <w:sz w:val="20"/>
              </w:rPr>
            </w:pPr>
          </w:p>
          <w:p w:rsidR="00123E56" w:rsidRDefault="00123E56">
            <w:pPr>
              <w:rPr>
                <w:rFonts w:cs="Times New Roman"/>
                <w:sz w:val="20"/>
              </w:rPr>
            </w:pPr>
          </w:p>
          <w:p w:rsidR="00123E56" w:rsidRDefault="00123E56">
            <w:pPr>
              <w:rPr>
                <w:rFonts w:cs="Times New Roman"/>
                <w:sz w:val="20"/>
              </w:rPr>
            </w:pPr>
          </w:p>
          <w:p w:rsidR="00123E56" w:rsidRDefault="00123E56">
            <w:pPr>
              <w:rPr>
                <w:rFonts w:cs="Times New Roman"/>
                <w:sz w:val="20"/>
              </w:rPr>
            </w:pPr>
          </w:p>
          <w:p w:rsidR="00123E56" w:rsidRDefault="00123E56">
            <w:pPr>
              <w:rPr>
                <w:rFonts w:cs="Times New Roman"/>
                <w:sz w:val="20"/>
              </w:rPr>
            </w:pPr>
          </w:p>
          <w:p w:rsidR="00123E56" w:rsidRDefault="00123E56">
            <w:pPr>
              <w:rPr>
                <w:rFonts w:cs="Times New Roman"/>
                <w:sz w:val="20"/>
              </w:rPr>
            </w:pPr>
          </w:p>
          <w:p w:rsidR="00500197" w:rsidRDefault="00500197">
            <w:pPr>
              <w:rPr>
                <w:rFonts w:cs="Times New Roman"/>
                <w:sz w:val="20"/>
              </w:rPr>
            </w:pPr>
            <w:r w:rsidRPr="00500197">
              <w:rPr>
                <w:rFonts w:cs="Times New Roman"/>
                <w:sz w:val="20"/>
              </w:rPr>
              <w:t>Kata kunci:</w:t>
            </w:r>
          </w:p>
          <w:p w:rsidR="00FD7393" w:rsidRPr="00FD7393" w:rsidRDefault="00FD7393" w:rsidP="00FD7393">
            <w:pPr>
              <w:jc w:val="both"/>
              <w:rPr>
                <w:rFonts w:asciiTheme="majorBidi" w:hAnsiTheme="majorBidi" w:cstheme="majorBidi"/>
                <w:sz w:val="20"/>
                <w:szCs w:val="20"/>
                <w:lang w:val="id-ID"/>
              </w:rPr>
            </w:pPr>
            <w:r w:rsidRPr="00FD7393">
              <w:rPr>
                <w:rFonts w:ascii="Palatino Linotype" w:hAnsi="Palatino Linotype"/>
                <w:sz w:val="20"/>
                <w:szCs w:val="20"/>
              </w:rPr>
              <w:t>Keterampilan Mengajar Guru, Minat Belajar, Siswa</w:t>
            </w:r>
          </w:p>
          <w:p w:rsidR="006A4839" w:rsidRDefault="006A4839" w:rsidP="00906FC3">
            <w:pPr>
              <w:rPr>
                <w:iCs/>
                <w:sz w:val="20"/>
              </w:rPr>
            </w:pPr>
          </w:p>
          <w:p w:rsidR="006A4839" w:rsidRDefault="006A4839" w:rsidP="00906FC3">
            <w:pPr>
              <w:rPr>
                <w:i/>
                <w:iCs/>
                <w:sz w:val="20"/>
              </w:rPr>
            </w:pPr>
            <w:r>
              <w:rPr>
                <w:i/>
                <w:iCs/>
                <w:sz w:val="20"/>
              </w:rPr>
              <w:t>Keywords:</w:t>
            </w:r>
          </w:p>
          <w:p w:rsidR="0055482A" w:rsidRPr="00FD7393" w:rsidRDefault="00FD7393" w:rsidP="00906FC3">
            <w:pPr>
              <w:rPr>
                <w:rFonts w:eastAsia="Times New Roman"/>
                <w:b/>
                <w:i/>
                <w:iCs/>
                <w:sz w:val="20"/>
                <w:lang w:eastAsia="id-ID"/>
              </w:rPr>
            </w:pPr>
            <w:r w:rsidRPr="00FD7393">
              <w:rPr>
                <w:rFonts w:ascii="Palatino Linotype" w:hAnsi="Palatino Linotype"/>
                <w:i/>
                <w:sz w:val="18"/>
                <w:szCs w:val="18"/>
              </w:rPr>
              <w:t>Teacher Teaching Skills, Interest In Learning, Students</w:t>
            </w:r>
          </w:p>
          <w:p w:rsidR="002934FE" w:rsidRDefault="002934FE" w:rsidP="00906FC3">
            <w:pPr>
              <w:rPr>
                <w:rFonts w:eastAsia="Times New Roman"/>
                <w:b/>
                <w:iCs/>
                <w:sz w:val="20"/>
                <w:lang w:eastAsia="id-ID"/>
              </w:rPr>
            </w:pPr>
            <w:r w:rsidRPr="002934FE">
              <w:rPr>
                <w:rFonts w:eastAsia="Times New Roman"/>
                <w:b/>
                <w:iCs/>
                <w:sz w:val="20"/>
                <w:lang w:eastAsia="id-ID"/>
              </w:rPr>
              <w:t>DOI:</w:t>
            </w:r>
          </w:p>
          <w:p w:rsidR="002934FE" w:rsidRPr="002934FE" w:rsidRDefault="002934FE" w:rsidP="00906FC3">
            <w:pPr>
              <w:rPr>
                <w:rFonts w:cs="Times New Roman"/>
                <w:b/>
              </w:rPr>
            </w:pPr>
          </w:p>
        </w:tc>
        <w:tc>
          <w:tcPr>
            <w:tcW w:w="6565" w:type="dxa"/>
            <w:gridSpan w:val="2"/>
            <w:tcBorders>
              <w:left w:val="nil"/>
              <w:bottom w:val="nil"/>
              <w:right w:val="single" w:sz="4" w:space="0" w:color="auto"/>
            </w:tcBorders>
          </w:tcPr>
          <w:p w:rsidR="002934FE" w:rsidRPr="006A4839" w:rsidRDefault="00500197" w:rsidP="003815DE">
            <w:pPr>
              <w:spacing w:before="120"/>
              <w:ind w:right="356"/>
              <w:rPr>
                <w:b/>
                <w:sz w:val="22"/>
              </w:rPr>
            </w:pPr>
            <w:r w:rsidRPr="006A4839">
              <w:rPr>
                <w:b/>
                <w:sz w:val="20"/>
              </w:rPr>
              <w:t>Abstrak</w:t>
            </w:r>
          </w:p>
        </w:tc>
      </w:tr>
      <w:tr w:rsidR="006A4839" w:rsidTr="003815DE">
        <w:trPr>
          <w:trHeight w:val="415"/>
        </w:trPr>
        <w:tc>
          <w:tcPr>
            <w:tcW w:w="2263" w:type="dxa"/>
            <w:vMerge/>
            <w:tcBorders>
              <w:top w:val="nil"/>
              <w:right w:val="nil"/>
            </w:tcBorders>
          </w:tcPr>
          <w:p w:rsidR="006A4839" w:rsidRPr="00500197" w:rsidRDefault="006A4839">
            <w:pPr>
              <w:rPr>
                <w:rFonts w:cs="Times New Roman"/>
                <w:sz w:val="20"/>
              </w:rPr>
            </w:pPr>
          </w:p>
        </w:tc>
        <w:tc>
          <w:tcPr>
            <w:tcW w:w="6565" w:type="dxa"/>
            <w:gridSpan w:val="2"/>
            <w:tcBorders>
              <w:top w:val="nil"/>
              <w:left w:val="nil"/>
              <w:bottom w:val="single" w:sz="4" w:space="0" w:color="auto"/>
            </w:tcBorders>
          </w:tcPr>
          <w:p w:rsidR="006A4839" w:rsidRPr="00FD4A76" w:rsidRDefault="00EE1B73" w:rsidP="00FD4A76">
            <w:pPr>
              <w:tabs>
                <w:tab w:val="left" w:pos="1695"/>
              </w:tabs>
              <w:jc w:val="both"/>
              <w:rPr>
                <w:sz w:val="20"/>
                <w:lang w:val="id-ID"/>
              </w:rPr>
            </w:pPr>
            <w:r w:rsidRPr="000E5990">
              <w:rPr>
                <w:b/>
                <w:iCs/>
                <w:sz w:val="20"/>
              </w:rPr>
              <w:t>Abstrak;</w:t>
            </w:r>
            <w:r>
              <w:rPr>
                <w:b/>
                <w:iCs/>
                <w:sz w:val="20"/>
                <w:lang w:val="id-ID"/>
              </w:rPr>
              <w:t xml:space="preserve"> </w:t>
            </w:r>
            <w:r w:rsidRPr="000A0BE9">
              <w:rPr>
                <w:bCs/>
                <w:iCs/>
                <w:sz w:val="20"/>
              </w:rPr>
              <w:t xml:space="preserve">Masalah yang dikaji dalam penelitian ini adalah hubungan antara keterampilan dasar mengajar guru dengan minat siswa kelas tinggi. </w:t>
            </w:r>
            <w:r>
              <w:rPr>
                <w:sz w:val="20"/>
              </w:rPr>
              <w:t xml:space="preserve">Penelitian ini merupakan </w:t>
            </w:r>
            <w:r w:rsidRPr="000A0BE9">
              <w:rPr>
                <w:sz w:val="20"/>
                <w:lang w:val="id-ID"/>
              </w:rPr>
              <w:t>penelitian kuantitatif dengan jenis penelitian korelasi yang bertujuan mengetahui hubungan yang signifikan antara Keterampilan Dasar Mengajar guru dengan m</w:t>
            </w:r>
            <w:r>
              <w:rPr>
                <w:sz w:val="20"/>
              </w:rPr>
              <w:t xml:space="preserve">inat belajar siswa kelas tinggi. </w:t>
            </w:r>
            <w:r w:rsidRPr="000A0BE9">
              <w:rPr>
                <w:sz w:val="20"/>
                <w:lang w:val="id-ID"/>
              </w:rPr>
              <w:t>Data hasil penelitian diperoleh dengan pengumpulan data melalui angket. Hasil penelitian terdapat hubungan hubungan yang signifikan antara Keterampilan Dasar Mengajar guru dengan minat belajar siswa kelas tinggi dengan nilai signifikan</w:t>
            </w:r>
            <w:r>
              <w:rPr>
                <w:sz w:val="20"/>
                <w:lang w:val="id-ID"/>
              </w:rPr>
              <w:t xml:space="preserve">   0,023 </w:t>
            </w:r>
            <w:r w:rsidRPr="000A0BE9">
              <w:rPr>
                <w:sz w:val="20"/>
                <w:lang w:val="id-ID"/>
              </w:rPr>
              <w:t xml:space="preserve">&lt; 0,05 sehingga </w:t>
            </w:r>
            <m:oMath>
              <m:sSub>
                <m:sSubPr>
                  <m:ctrlPr>
                    <w:rPr>
                      <w:rFonts w:ascii="Cambria Math" w:hAnsi="Cambria Math"/>
                      <w:sz w:val="20"/>
                      <w:lang w:val="id-ID"/>
                    </w:rPr>
                  </m:ctrlPr>
                </m:sSubPr>
                <m:e>
                  <m:r>
                    <w:rPr>
                      <w:rFonts w:ascii="Cambria Math" w:hAnsi="Cambria Math"/>
                      <w:sz w:val="20"/>
                      <w:lang w:val="id-ID"/>
                    </w:rPr>
                    <m:t>H</m:t>
                  </m:r>
                </m:e>
                <m:sub>
                  <m:r>
                    <w:rPr>
                      <w:rFonts w:ascii="Cambria Math" w:hAnsi="Cambria Math"/>
                      <w:sz w:val="20"/>
                      <w:lang w:val="id-ID"/>
                    </w:rPr>
                    <m:t>1</m:t>
                  </m:r>
                </m:sub>
              </m:sSub>
              <m:r>
                <w:rPr>
                  <w:rFonts w:ascii="Cambria Math" w:hAnsi="Cambria Math"/>
                  <w:sz w:val="20"/>
                  <w:lang w:val="id-ID"/>
                </w:rPr>
                <m:t xml:space="preserve"> </m:t>
              </m:r>
            </m:oMath>
            <w:r w:rsidRPr="000A0BE9">
              <w:rPr>
                <w:sz w:val="20"/>
                <w:lang w:val="id-ID"/>
              </w:rPr>
              <w:t xml:space="preserve"> diterima dan </w:t>
            </w:r>
            <m:oMath>
              <m:sSub>
                <m:sSubPr>
                  <m:ctrlPr>
                    <w:rPr>
                      <w:rFonts w:ascii="Cambria Math" w:hAnsi="Cambria Math"/>
                      <w:sz w:val="20"/>
                      <w:lang w:val="id-ID"/>
                    </w:rPr>
                  </m:ctrlPr>
                </m:sSubPr>
                <m:e>
                  <m:r>
                    <w:rPr>
                      <w:rFonts w:ascii="Cambria Math" w:hAnsi="Cambria Math"/>
                      <w:sz w:val="20"/>
                      <w:lang w:val="id-ID"/>
                    </w:rPr>
                    <m:t>H</m:t>
                  </m:r>
                </m:e>
                <m:sub>
                  <m:r>
                    <w:rPr>
                      <w:rFonts w:ascii="Cambria Math" w:hAnsi="Cambria Math"/>
                      <w:sz w:val="20"/>
                      <w:lang w:val="id-ID"/>
                    </w:rPr>
                    <m:t>0</m:t>
                  </m:r>
                </m:sub>
              </m:sSub>
            </m:oMath>
            <w:r w:rsidRPr="000A0BE9">
              <w:rPr>
                <w:sz w:val="20"/>
                <w:lang w:val="id-ID"/>
              </w:rPr>
              <w:t xml:space="preserve"> ditolak. Berdasarkan hasil penelitian dapat disimpulkan semakin baik Keterampilan Dasar Mengajar guru akan meningkatkan minat belajar siswa begitupun sebaliknya semakin rendah Keterampilan Dasar Mengajar guru maka semakin rendah pula minat belajar siswa. Berdasarkan kesimpulan tersebut dampak yang dihasilkan penelitian ini dapat diketahui bahwa Keterampilan Dasar Mengajar Guru yang baik akan meningkatkan minat belajar siswa.</w:t>
            </w:r>
          </w:p>
        </w:tc>
      </w:tr>
      <w:tr w:rsidR="006A4839" w:rsidTr="006A4839">
        <w:trPr>
          <w:trHeight w:val="415"/>
        </w:trPr>
        <w:tc>
          <w:tcPr>
            <w:tcW w:w="2263" w:type="dxa"/>
            <w:vMerge/>
            <w:tcBorders>
              <w:right w:val="nil"/>
            </w:tcBorders>
          </w:tcPr>
          <w:p w:rsidR="006A4839" w:rsidRPr="00500197" w:rsidRDefault="006A4839">
            <w:pPr>
              <w:rPr>
                <w:rFonts w:cs="Times New Roman"/>
                <w:sz w:val="20"/>
              </w:rPr>
            </w:pPr>
          </w:p>
        </w:tc>
        <w:tc>
          <w:tcPr>
            <w:tcW w:w="6565" w:type="dxa"/>
            <w:gridSpan w:val="2"/>
            <w:tcBorders>
              <w:left w:val="nil"/>
              <w:bottom w:val="nil"/>
            </w:tcBorders>
          </w:tcPr>
          <w:p w:rsidR="006A4839" w:rsidRPr="006A4839" w:rsidRDefault="006A4839" w:rsidP="003815DE">
            <w:pPr>
              <w:spacing w:before="120"/>
              <w:rPr>
                <w:b/>
                <w:sz w:val="20"/>
              </w:rPr>
            </w:pPr>
            <w:r w:rsidRPr="006A4839">
              <w:rPr>
                <w:rStyle w:val="y2iqfc"/>
                <w:rFonts w:cs="Times New Roman"/>
                <w:b/>
                <w:sz w:val="20"/>
              </w:rPr>
              <w:t>Abstract</w:t>
            </w:r>
          </w:p>
        </w:tc>
      </w:tr>
      <w:tr w:rsidR="00500197" w:rsidTr="006A4839">
        <w:trPr>
          <w:trHeight w:val="3255"/>
        </w:trPr>
        <w:tc>
          <w:tcPr>
            <w:tcW w:w="2263" w:type="dxa"/>
            <w:vMerge/>
            <w:tcBorders>
              <w:right w:val="nil"/>
            </w:tcBorders>
          </w:tcPr>
          <w:p w:rsidR="00500197" w:rsidRPr="00500197" w:rsidRDefault="00500197">
            <w:pPr>
              <w:rPr>
                <w:rFonts w:cs="Times New Roman"/>
                <w:sz w:val="20"/>
              </w:rPr>
            </w:pPr>
          </w:p>
        </w:tc>
        <w:tc>
          <w:tcPr>
            <w:tcW w:w="6565" w:type="dxa"/>
            <w:gridSpan w:val="2"/>
            <w:tcBorders>
              <w:top w:val="nil"/>
              <w:left w:val="nil"/>
            </w:tcBorders>
          </w:tcPr>
          <w:p w:rsidR="00487727" w:rsidRPr="00FD7393" w:rsidRDefault="00FD7393" w:rsidP="00FD7393">
            <w:pPr>
              <w:jc w:val="both"/>
              <w:rPr>
                <w:lang w:val="id-ID"/>
              </w:rPr>
            </w:pPr>
            <w:r w:rsidRPr="000A0BE9">
              <w:rPr>
                <w:bCs/>
                <w:iCs/>
                <w:sz w:val="20"/>
              </w:rPr>
              <w:t xml:space="preserve">The problem studied in this study is the relationship between the basic skills of teaching teachers and the interest of high-grade students. This research is a quantitative research with the type of correlation research which aims to determine the significant relationship between the Basic Teaching Skills of the teacher and the learning interest of the high grade students. Research data obtained by collecting data through a questionnaire. The results of the study showed that there was a significant relationship between the Basic Teaching Skills of the teacher and the learning interest of the high grade students with a significant value of 0.023 &lt; 0.05 so that </w:t>
            </w:r>
            <m:oMath>
              <m:sSub>
                <m:sSubPr>
                  <m:ctrlPr>
                    <w:rPr>
                      <w:rFonts w:ascii="Cambria Math" w:hAnsi="Cambria Math"/>
                      <w:sz w:val="20"/>
                      <w:lang w:val="id-ID"/>
                    </w:rPr>
                  </m:ctrlPr>
                </m:sSubPr>
                <m:e>
                  <m:r>
                    <w:rPr>
                      <w:rFonts w:ascii="Cambria Math" w:hAnsi="Cambria Math"/>
                      <w:sz w:val="20"/>
                      <w:lang w:val="id-ID"/>
                    </w:rPr>
                    <m:t>H</m:t>
                  </m:r>
                </m:e>
                <m:sub>
                  <m:r>
                    <w:rPr>
                      <w:rFonts w:ascii="Cambria Math" w:hAnsi="Cambria Math"/>
                      <w:sz w:val="20"/>
                      <w:lang w:val="id-ID"/>
                    </w:rPr>
                    <m:t>1</m:t>
                  </m:r>
                </m:sub>
              </m:sSub>
            </m:oMath>
            <w:r w:rsidRPr="000A0BE9">
              <w:rPr>
                <w:bCs/>
                <w:iCs/>
                <w:sz w:val="20"/>
              </w:rPr>
              <w:t xml:space="preserve"> was accepted and </w:t>
            </w:r>
            <m:oMath>
              <m:sSub>
                <m:sSubPr>
                  <m:ctrlPr>
                    <w:rPr>
                      <w:rFonts w:ascii="Cambria Math" w:hAnsi="Cambria Math"/>
                      <w:sz w:val="20"/>
                      <w:lang w:val="id-ID"/>
                    </w:rPr>
                  </m:ctrlPr>
                </m:sSubPr>
                <m:e>
                  <m:r>
                    <w:rPr>
                      <w:rFonts w:ascii="Cambria Math" w:hAnsi="Cambria Math"/>
                      <w:sz w:val="20"/>
                      <w:lang w:val="id-ID"/>
                    </w:rPr>
                    <m:t>H</m:t>
                  </m:r>
                </m:e>
                <m:sub>
                  <m:r>
                    <w:rPr>
                      <w:rFonts w:ascii="Cambria Math" w:hAnsi="Cambria Math"/>
                      <w:sz w:val="20"/>
                      <w:lang w:val="id-ID"/>
                    </w:rPr>
                    <m:t>0</m:t>
                  </m:r>
                </m:sub>
              </m:sSub>
            </m:oMath>
            <w:r w:rsidRPr="000A0BE9">
              <w:rPr>
                <w:sz w:val="20"/>
                <w:lang w:val="id-ID"/>
              </w:rPr>
              <w:t xml:space="preserve"> </w:t>
            </w:r>
            <w:r w:rsidRPr="000A0BE9">
              <w:rPr>
                <w:bCs/>
                <w:iCs/>
                <w:sz w:val="20"/>
              </w:rPr>
              <w:t xml:space="preserve"> was rejected. Based on the results of the study, it can be concluded that the better the Basic Teaching Skills of the teacher will increase students' interest in learning and vice versa, the lower the Basic Teaching Skills of the teacher, the lower the student's interest in learning. Based on these conclusions, the impact of this research can be seen that a good Teacher's Basic Teaching Skills will increase students' interest in learning</w:t>
            </w:r>
            <w:r>
              <w:rPr>
                <w:bCs/>
                <w:iCs/>
                <w:sz w:val="20"/>
                <w:lang w:val="id-ID"/>
              </w:rPr>
              <w:t>.</w:t>
            </w:r>
          </w:p>
        </w:tc>
      </w:tr>
      <w:tr w:rsidR="00487727" w:rsidTr="006F4DD9">
        <w:trPr>
          <w:trHeight w:val="431"/>
        </w:trPr>
        <w:tc>
          <w:tcPr>
            <w:tcW w:w="3539" w:type="dxa"/>
            <w:gridSpan w:val="2"/>
            <w:tcBorders>
              <w:right w:val="nil"/>
            </w:tcBorders>
          </w:tcPr>
          <w:p w:rsidR="001370C3" w:rsidRPr="00BA10C4" w:rsidRDefault="002934FE">
            <w:pPr>
              <w:rPr>
                <w:rFonts w:cs="Times New Roman"/>
                <w:sz w:val="20"/>
              </w:rPr>
            </w:pPr>
            <w:r w:rsidRPr="00BA10C4">
              <w:rPr>
                <w:rFonts w:cs="Times New Roman"/>
                <w:sz w:val="20"/>
              </w:rPr>
              <w:t>Alamat Penulis</w:t>
            </w:r>
            <w:r w:rsidR="00F649B3" w:rsidRPr="00BA10C4">
              <w:rPr>
                <w:rFonts w:cs="Times New Roman"/>
                <w:sz w:val="20"/>
                <w:vertAlign w:val="superscript"/>
              </w:rPr>
              <w:t>1</w:t>
            </w:r>
            <w:r w:rsidRPr="00BA10C4">
              <w:rPr>
                <w:rFonts w:cs="Times New Roman"/>
                <w:sz w:val="20"/>
              </w:rPr>
              <w:t>:</w:t>
            </w:r>
          </w:p>
          <w:p w:rsidR="002934FE" w:rsidRPr="00F649B3" w:rsidRDefault="001370C3">
            <w:pPr>
              <w:rPr>
                <w:rFonts w:cs="Times New Roman"/>
                <w:sz w:val="20"/>
                <w:szCs w:val="20"/>
              </w:rPr>
            </w:pPr>
            <w:r w:rsidRPr="00F649B3">
              <w:rPr>
                <w:rFonts w:cs="Times New Roman"/>
                <w:sz w:val="20"/>
                <w:szCs w:val="20"/>
              </w:rPr>
              <w:t xml:space="preserve">E-mail: </w:t>
            </w:r>
            <w:hyperlink r:id="rId11" w:history="1">
              <w:r w:rsidR="007B45E7" w:rsidRPr="007E69D6">
                <w:rPr>
                  <w:rStyle w:val="Hyperlink"/>
                  <w:rFonts w:cs="Times New Roman"/>
                  <w:sz w:val="20"/>
                  <w:lang w:val="id-ID"/>
                </w:rPr>
                <w:t>syahrulfika750</w:t>
              </w:r>
              <w:r w:rsidR="007B45E7" w:rsidRPr="007E69D6">
                <w:rPr>
                  <w:rStyle w:val="Hyperlink"/>
                  <w:rFonts w:cs="Times New Roman"/>
                  <w:sz w:val="20"/>
                </w:rPr>
                <w:t>@gmail.com</w:t>
              </w:r>
            </w:hyperlink>
            <w:r w:rsidR="00117964" w:rsidRPr="00F649B3">
              <w:rPr>
                <w:sz w:val="20"/>
                <w:szCs w:val="20"/>
              </w:rPr>
              <w:t xml:space="preserve">  </w:t>
            </w:r>
          </w:p>
        </w:tc>
        <w:tc>
          <w:tcPr>
            <w:tcW w:w="5289" w:type="dxa"/>
            <w:tcBorders>
              <w:left w:val="nil"/>
            </w:tcBorders>
          </w:tcPr>
          <w:p w:rsidR="001370C3" w:rsidRDefault="00487727" w:rsidP="001370C3">
            <w:pPr>
              <w:pStyle w:val="BasicParagraph"/>
              <w:tabs>
                <w:tab w:val="left" w:pos="4853"/>
              </w:tabs>
              <w:spacing w:line="276" w:lineRule="auto"/>
              <w:rPr>
                <w:rFonts w:cs="Times New Roman"/>
                <w:color w:val="00B0F0"/>
                <w:u w:val="single"/>
              </w:rPr>
            </w:pPr>
            <w:r>
              <w:rPr>
                <w:rFonts w:cs="Times New Roman"/>
              </w:rPr>
              <w:t xml:space="preserve">                                                                       </w:t>
            </w:r>
            <w:r w:rsidR="001370C3">
              <w:rPr>
                <w:rFonts w:cs="Times New Roman"/>
              </w:rPr>
              <w:t xml:space="preserve">     </w:t>
            </w:r>
            <w:r w:rsidR="001370C3">
              <w:rPr>
                <w:rFonts w:cs="Times New Roman"/>
                <w:color w:val="00B0F0"/>
                <w:u w:val="single"/>
              </w:rPr>
              <w:t>p-I</w:t>
            </w:r>
            <w:r w:rsidR="001370C3" w:rsidRPr="001370C3">
              <w:rPr>
                <w:rFonts w:cs="Times New Roman"/>
                <w:color w:val="00B0F0"/>
                <w:u w:val="single"/>
              </w:rPr>
              <w:t>SSN</w:t>
            </w:r>
          </w:p>
          <w:p w:rsidR="00487727" w:rsidRPr="001370C3" w:rsidRDefault="001370C3" w:rsidP="001370C3">
            <w:pPr>
              <w:pStyle w:val="BasicParagraph"/>
              <w:tabs>
                <w:tab w:val="left" w:pos="4853"/>
              </w:tabs>
              <w:spacing w:line="276" w:lineRule="auto"/>
              <w:rPr>
                <w:color w:val="0563C1" w:themeColor="hyperlink"/>
                <w:u w:val="single"/>
              </w:rPr>
            </w:pPr>
            <w:r w:rsidRPr="001370C3">
              <w:rPr>
                <w:rFonts w:cs="Times New Roman"/>
                <w:color w:val="00B0F0"/>
              </w:rPr>
              <w:t xml:space="preserve">                                                                            </w:t>
            </w:r>
            <w:r>
              <w:rPr>
                <w:rFonts w:cs="Times New Roman"/>
                <w:color w:val="00B0F0"/>
                <w:u w:val="single"/>
              </w:rPr>
              <w:t>e-ISSN</w:t>
            </w:r>
          </w:p>
        </w:tc>
      </w:tr>
    </w:tbl>
    <w:p w:rsidR="006F4DD9" w:rsidRDefault="006F4DD9">
      <w:pPr>
        <w:rPr>
          <w:b/>
        </w:rPr>
        <w:sectPr w:rsidR="006F4DD9" w:rsidSect="00123E56">
          <w:pgSz w:w="12240" w:h="15840" w:code="1"/>
          <w:pgMar w:top="1701" w:right="1701" w:bottom="1701" w:left="1701" w:header="1134" w:footer="567" w:gutter="0"/>
          <w:paperSrc w:first="15"/>
          <w:cols w:space="708"/>
          <w:titlePg/>
          <w:docGrid w:linePitch="360"/>
        </w:sectPr>
      </w:pPr>
    </w:p>
    <w:p w:rsidR="00FD4A76" w:rsidRPr="00FD4A76" w:rsidRDefault="005543CD" w:rsidP="00FD4A76">
      <w:pPr>
        <w:rPr>
          <w:b/>
          <w:lang w:val="id-ID"/>
        </w:rPr>
      </w:pPr>
      <w:r w:rsidRPr="006F4DD9">
        <w:rPr>
          <w:b/>
        </w:rPr>
        <w:lastRenderedPageBreak/>
        <w:t>PENDAHULUAN</w:t>
      </w:r>
    </w:p>
    <w:p w:rsidR="00FD4A76" w:rsidRPr="00FD4A76" w:rsidRDefault="00FD4A76" w:rsidP="00FD4A76">
      <w:pPr>
        <w:pStyle w:val="ListParagraph"/>
        <w:spacing w:after="0" w:line="240" w:lineRule="auto"/>
        <w:ind w:left="0" w:firstLine="709"/>
        <w:jc w:val="both"/>
        <w:rPr>
          <w:rFonts w:ascii="Times New Roman" w:hAnsi="Times New Roman" w:cs="Times New Roman"/>
          <w:color w:val="000000" w:themeColor="text1"/>
          <w:sz w:val="24"/>
          <w:szCs w:val="24"/>
          <w:lang w:val="id-ID"/>
        </w:rPr>
      </w:pPr>
      <w:r w:rsidRPr="00FD4A76">
        <w:rPr>
          <w:rFonts w:ascii="Times New Roman" w:hAnsi="Times New Roman" w:cs="Times New Roman"/>
          <w:color w:val="000000" w:themeColor="text1"/>
          <w:sz w:val="24"/>
          <w:szCs w:val="24"/>
          <w:lang w:val="id-ID"/>
        </w:rPr>
        <w:t>Indonesia adalah salah satu negara berkembang di dunia yang mempunyai masalah besar dalam dunia pendidikan. Salah satu menjadi masalah besar hingga saat ini adalah rendahnya mutu pendidikan yang menghambat penyediaan sumber manusia untuk pembangun bangsa di berbagai bidang. Pendidikan memiliki peranan yang sangat penting bagi kemajuan suatu bangsa. oleh karena itu, pendidikan harus terus menerus diperbaiki baik dari segi kualitas maupun kuantitasnya.</w:t>
      </w:r>
    </w:p>
    <w:p w:rsidR="00FD4A76" w:rsidRPr="00FD4A76" w:rsidRDefault="00FD4A76" w:rsidP="00FD4A76">
      <w:pPr>
        <w:ind w:firstLine="709"/>
        <w:jc w:val="both"/>
        <w:rPr>
          <w:szCs w:val="24"/>
          <w:lang w:val="id-ID"/>
        </w:rPr>
      </w:pPr>
      <w:r w:rsidRPr="00FD4A76">
        <w:rPr>
          <w:szCs w:val="24"/>
          <w:lang w:val="id-ID"/>
        </w:rPr>
        <w:t xml:space="preserve">Pendidikan merupakan usaha yang ditempuh dalam rangka merealisasikan cita-cia bangsa, hal ini menjadi salah satu tujuan bangsa Indonesia yang tercantum dalam UUD 1945 alinea IV yaitu mencerdaskan kehidupan bangsa. Melalui pendidikan manusia dapat mengembangkan kepribadian dan kemampuan sesuai dengan kodratnya. Tujuan pendidikan secara tegas telah dirumuskan dalam </w:t>
      </w:r>
      <w:r w:rsidRPr="00FD4A76">
        <w:rPr>
          <w:szCs w:val="24"/>
        </w:rPr>
        <w:fldChar w:fldCharType="begin" w:fldLock="1"/>
      </w:r>
      <w:r w:rsidRPr="00FD4A76">
        <w:rPr>
          <w:szCs w:val="24"/>
        </w:rPr>
        <w:instrText>ADDIN CSL_CITATION {"citationItems":[{"id":"ITEM-1","itemData":{"author":[{"dropping-particle":"","family":"Sagala","given":"Syaiful","non-dropping-particle":"","parse-names":false,"suffix":""}],"id":"ITEM-1","issued":{"date-parts":[["2011"]]},"publisher":"Alfabeta","publisher-place":"Bandung","title":"Kemampuan Profesional Guru dan Tenaga Kependidikan","type":"book"},"uris":["http://www.mendeley.com/documents/?uuid=2bec058a-cbcd-45d7-905a-0c2557ee6c66"]}],"mendeley":{"formattedCitation":"(Sagala 2011)","manualFormatting":" Sagala (2011)","plainTextFormattedCitation":"(Sagala 2011)","previouslyFormattedCitation":"(Sagala 2011)"},"properties":{"noteIndex":0},"schema":"https://github.com/citation-style-language/schema/raw/master/csl-citation.json"}</w:instrText>
      </w:r>
      <w:r w:rsidRPr="00FD4A76">
        <w:rPr>
          <w:szCs w:val="24"/>
        </w:rPr>
        <w:fldChar w:fldCharType="separate"/>
      </w:r>
      <w:r w:rsidRPr="00FD4A76">
        <w:rPr>
          <w:szCs w:val="24"/>
        </w:rPr>
        <w:t xml:space="preserve">UU No. </w:t>
      </w:r>
      <w:r w:rsidRPr="00FD4A76">
        <w:rPr>
          <w:szCs w:val="24"/>
          <w:lang w:val="id-ID"/>
        </w:rPr>
        <w:t>20</w:t>
      </w:r>
      <w:r w:rsidRPr="00FD4A76">
        <w:rPr>
          <w:szCs w:val="24"/>
        </w:rPr>
        <w:t xml:space="preserve"> </w:t>
      </w:r>
      <w:r w:rsidRPr="00FD4A76">
        <w:rPr>
          <w:szCs w:val="24"/>
          <w:lang w:val="id-ID"/>
        </w:rPr>
        <w:t xml:space="preserve">Tahun </w:t>
      </w:r>
      <w:r w:rsidRPr="00FD4A76">
        <w:rPr>
          <w:szCs w:val="24"/>
        </w:rPr>
        <w:t>200</w:t>
      </w:r>
      <w:r w:rsidRPr="00FD4A76">
        <w:rPr>
          <w:szCs w:val="24"/>
          <w:lang w:val="id-ID"/>
        </w:rPr>
        <w:t>3</w:t>
      </w:r>
      <w:r w:rsidRPr="00FD4A76">
        <w:rPr>
          <w:szCs w:val="24"/>
        </w:rPr>
        <w:t xml:space="preserve"> </w:t>
      </w:r>
      <w:r w:rsidRPr="00FD4A76">
        <w:rPr>
          <w:szCs w:val="24"/>
          <w:lang w:val="id-ID"/>
        </w:rPr>
        <w:t>Tentang</w:t>
      </w:r>
      <w:r w:rsidRPr="00FD4A76">
        <w:rPr>
          <w:szCs w:val="24"/>
        </w:rPr>
        <w:t xml:space="preserve"> </w:t>
      </w:r>
      <w:r w:rsidRPr="00FD4A76">
        <w:rPr>
          <w:szCs w:val="24"/>
          <w:lang w:val="id-ID"/>
        </w:rPr>
        <w:t>Disdiknas</w:t>
      </w:r>
      <w:r w:rsidRPr="00FD4A76">
        <w:rPr>
          <w:szCs w:val="24"/>
        </w:rPr>
        <w:fldChar w:fldCharType="end"/>
      </w:r>
      <w:r w:rsidRPr="00FD4A76">
        <w:rPr>
          <w:szCs w:val="24"/>
          <w:lang w:val="id-ID"/>
        </w:rPr>
        <w:t>, yakni pendidikan adalah usaha sadar dan terencana untuk mewujudkan suasana belajar dan proses pembelajaran agar siswa secara aktif mengembangkan potensi dirinya untuk memilki kekuatan spiritual keagamaan, pengendalian diri, kepribadian, kecerdasan, akhlak mulia, serta keterampialn yang diperlukan dirinya, masyarakat, bangsa dan negara.</w:t>
      </w:r>
    </w:p>
    <w:p w:rsidR="00FD4A76" w:rsidRPr="00FD4A76" w:rsidRDefault="00FD4A76" w:rsidP="00FD4A76">
      <w:pPr>
        <w:ind w:firstLine="709"/>
        <w:jc w:val="both"/>
        <w:rPr>
          <w:szCs w:val="24"/>
          <w:lang w:val="id-ID"/>
        </w:rPr>
      </w:pPr>
      <w:r w:rsidRPr="00FD4A76">
        <w:rPr>
          <w:szCs w:val="24"/>
          <w:lang w:val="id-ID"/>
        </w:rPr>
        <w:t xml:space="preserve">Pendidikan memengang peranan penting untuk meningkatkan sumber daya manusia yang memiliki keahlian dan keterampilan untuk menghasilkan manusia yang berkualitas. Manusia yang berkualitas dipengaruhi oleh faktor pendidikan berkualitas. Salah satu elemen penting meningkatkan sumber daya manusia oleh guru. seorang guru mengemban tugs penting untuk menyiapkan generasi muda indonesia </w:t>
      </w:r>
      <w:r w:rsidRPr="00FD4A76">
        <w:rPr>
          <w:szCs w:val="24"/>
          <w:lang w:val="id-ID"/>
        </w:rPr>
        <w:lastRenderedPageBreak/>
        <w:t xml:space="preserve">muda Indonesia yang berkualitas pada masa kini dan masa akan datang. Menurut </w:t>
      </w:r>
      <w:r w:rsidRPr="00FD4A76">
        <w:rPr>
          <w:szCs w:val="24"/>
        </w:rPr>
        <w:fldChar w:fldCharType="begin" w:fldLock="1"/>
      </w:r>
      <w:r w:rsidRPr="00FD4A76">
        <w:rPr>
          <w:szCs w:val="24"/>
        </w:rPr>
        <w:instrText>ADDIN CSL_CITATION {"citationItems":[{"id":"ITEM-1","itemData":{"author":[{"dropping-particle":"","family":"Sagala","given":"Syaiful","non-dropping-particle":"","parse-names":false,"suffix":""}],"id":"ITEM-1","issued":{"date-parts":[["2011"]]},"publisher":"Alfabeta","publisher-place":"Bandung","title":"Kemampuan Profesional Guru dan Tenaga Kependidikan","type":"book"},"uris":["http://www.mendeley.com/documents/?uuid=2bec058a-cbcd-45d7-905a-0c2557ee6c66"]}],"mendeley":{"formattedCitation":"(Sagala 2011)","manualFormatting":" Sagala (2011)","plainTextFormattedCitation":"(Sagala 2011)","previouslyFormattedCitation":"(Sagala 2011)"},"properties":{"noteIndex":0},"schema":"https://github.com/citation-style-language/schema/raw/master/csl-citation.json"}</w:instrText>
      </w:r>
      <w:r w:rsidRPr="00FD4A76">
        <w:rPr>
          <w:szCs w:val="24"/>
        </w:rPr>
        <w:fldChar w:fldCharType="separate"/>
      </w:r>
      <w:r w:rsidRPr="00FD4A76">
        <w:rPr>
          <w:noProof/>
          <w:szCs w:val="24"/>
        </w:rPr>
        <w:t>Sagala (2011)</w:t>
      </w:r>
      <w:r w:rsidRPr="00FD4A76">
        <w:rPr>
          <w:szCs w:val="24"/>
        </w:rPr>
        <w:fldChar w:fldCharType="end"/>
      </w:r>
      <w:r w:rsidRPr="00FD4A76">
        <w:rPr>
          <w:szCs w:val="24"/>
          <w:lang w:val="id-ID"/>
        </w:rPr>
        <w:t xml:space="preserve"> guru adalah salah satu faktor utama dalam pendidikan di sekolah. Oleh karena itu, meningkatkan mutu pendidikan berarti juga meningkatkan mutu guru. Mutu guru bukan hanya dari segi kesejahteraan, tetapi juga profesionalitasya. Kompetensi guru ada empat kompetensi yaitu pribadi, sosial, pedagogik dan profesional yang harus dikuasai guru. Hal tersebut sejalan pendapat </w:t>
      </w:r>
      <w:r w:rsidRPr="00FD4A76">
        <w:rPr>
          <w:szCs w:val="24"/>
        </w:rPr>
        <w:fldChar w:fldCharType="begin" w:fldLock="1"/>
      </w:r>
      <w:r w:rsidRPr="00FD4A76">
        <w:rPr>
          <w:szCs w:val="24"/>
        </w:rPr>
        <w:instrText>ADDIN CSL_CITATION {"citationItems":[{"id":"ITEM-1","itemData":{"author":[{"dropping-particle":"","family":"Sagala","given":"Syaiful","non-dropping-particle":"","parse-names":false,"suffix":""}],"id":"ITEM-1","issued":{"date-parts":[["2011"]]},"publisher":"Alfabeta","publisher-place":"Bandung","title":"Kemampuan Profesional Guru dan Tenaga Kependidikan","type":"book"},"uris":["http://www.mendeley.com/documents/?uuid=2bec058a-cbcd-45d7-905a-0c2557ee6c66"]}],"mendeley":{"formattedCitation":"(Sagala 2011)","manualFormatting":" Sagala (2011)","plainTextFormattedCitation":"(Sagala 2011)","previouslyFormattedCitation":"(Sagala 2011)"},"properties":{"noteIndex":0},"schema":"https://github.com/citation-style-language/schema/raw/master/csl-citation.json"}</w:instrText>
      </w:r>
      <w:r w:rsidRPr="00FD4A76">
        <w:rPr>
          <w:szCs w:val="24"/>
        </w:rPr>
        <w:fldChar w:fldCharType="separate"/>
      </w:r>
      <w:r w:rsidRPr="00FD4A76">
        <w:rPr>
          <w:szCs w:val="24"/>
          <w:lang w:val="id-ID"/>
        </w:rPr>
        <w:t xml:space="preserve">Purnama, Asrin, Jiwandono </w:t>
      </w:r>
      <w:r w:rsidRPr="00FD4A76">
        <w:rPr>
          <w:szCs w:val="24"/>
        </w:rPr>
        <w:t>(</w:t>
      </w:r>
      <w:r w:rsidRPr="00FD4A76">
        <w:rPr>
          <w:szCs w:val="24"/>
          <w:lang w:val="id-ID"/>
        </w:rPr>
        <w:t>2021</w:t>
      </w:r>
      <w:r w:rsidRPr="00FD4A76">
        <w:rPr>
          <w:noProof/>
          <w:szCs w:val="24"/>
        </w:rPr>
        <w:t>)</w:t>
      </w:r>
      <w:r w:rsidRPr="00FD4A76">
        <w:rPr>
          <w:szCs w:val="24"/>
        </w:rPr>
        <w:fldChar w:fldCharType="end"/>
      </w:r>
      <w:r w:rsidRPr="00FD4A76">
        <w:rPr>
          <w:szCs w:val="24"/>
          <w:lang w:val="id-ID"/>
        </w:rPr>
        <w:t xml:space="preserve"> Keberhasilan guru dalam kegiatan belajar mengajar tidak lepas dari bagaimana guru tersebut mengelola pembelajaran yang dilakukan sehingga siswa dapat mencapai tingkat kemampuan yang optimal sesuai dengan tujuan yang diharapkan. pengelolaan belajar mengajar merupakan kompetensi guru yang penting dan harus dilaksanakan.</w:t>
      </w:r>
    </w:p>
    <w:p w:rsidR="00FD4A76" w:rsidRPr="00FD4A76" w:rsidRDefault="00FD4A76" w:rsidP="00FD4A76">
      <w:pPr>
        <w:ind w:firstLine="709"/>
        <w:jc w:val="both"/>
        <w:rPr>
          <w:szCs w:val="24"/>
          <w:lang w:val="id-ID"/>
        </w:rPr>
      </w:pPr>
      <w:r w:rsidRPr="00FD4A76">
        <w:rPr>
          <w:szCs w:val="24"/>
          <w:lang w:val="id-ID"/>
        </w:rPr>
        <w:t xml:space="preserve">Berdasarkan </w:t>
      </w:r>
      <w:r w:rsidRPr="00FD4A76">
        <w:rPr>
          <w:szCs w:val="24"/>
        </w:rPr>
        <w:fldChar w:fldCharType="begin" w:fldLock="1"/>
      </w:r>
      <w:r w:rsidRPr="00FD4A76">
        <w:rPr>
          <w:szCs w:val="24"/>
        </w:rPr>
        <w:instrText>ADDIN CSL_CITATION {"citationItems":[{"id":"ITEM-1","itemData":{"author":[{"dropping-particle":"","family":"Sagala","given":"Syaiful","non-dropping-particle":"","parse-names":false,"suffix":""}],"id":"ITEM-1","issued":{"date-parts":[["2011"]]},"publisher":"Alfabeta","publisher-place":"Bandung","title":"Kemampuan Profesional Guru dan Tenaga Kependidikan","type":"book"},"uris":["http://www.mendeley.com/documents/?uuid=2bec058a-cbcd-45d7-905a-0c2557ee6c66"]}],"mendeley":{"formattedCitation":"(Sagala 2011)","manualFormatting":" Sagala (2011)","plainTextFormattedCitation":"(Sagala 2011)","previouslyFormattedCitation":"(Sagala 2011)"},"properties":{"noteIndex":0},"schema":"https://github.com/citation-style-language/schema/raw/master/csl-citation.json"}</w:instrText>
      </w:r>
      <w:r w:rsidRPr="00FD4A76">
        <w:rPr>
          <w:szCs w:val="24"/>
        </w:rPr>
        <w:fldChar w:fldCharType="separate"/>
      </w:r>
      <w:r w:rsidRPr="00FD4A76">
        <w:rPr>
          <w:szCs w:val="24"/>
        </w:rPr>
        <w:t xml:space="preserve">UU No. 14 </w:t>
      </w:r>
      <w:r w:rsidRPr="00FD4A76">
        <w:rPr>
          <w:szCs w:val="24"/>
          <w:lang w:val="id-ID"/>
        </w:rPr>
        <w:t xml:space="preserve">Tahun </w:t>
      </w:r>
      <w:r w:rsidRPr="00FD4A76">
        <w:rPr>
          <w:szCs w:val="24"/>
        </w:rPr>
        <w:t xml:space="preserve">2005 </w:t>
      </w:r>
      <w:r w:rsidRPr="00FD4A76">
        <w:rPr>
          <w:szCs w:val="24"/>
          <w:lang w:val="id-ID"/>
        </w:rPr>
        <w:t>Tentang</w:t>
      </w:r>
      <w:r w:rsidRPr="00FD4A76">
        <w:rPr>
          <w:szCs w:val="24"/>
        </w:rPr>
        <w:t xml:space="preserve"> Guru </w:t>
      </w:r>
      <w:r w:rsidRPr="00FD4A76">
        <w:rPr>
          <w:szCs w:val="24"/>
          <w:lang w:val="id-ID"/>
        </w:rPr>
        <w:t>d</w:t>
      </w:r>
      <w:r w:rsidRPr="00FD4A76">
        <w:rPr>
          <w:szCs w:val="24"/>
        </w:rPr>
        <w:t xml:space="preserve">an </w:t>
      </w:r>
      <w:r w:rsidRPr="00FD4A76">
        <w:rPr>
          <w:szCs w:val="24"/>
          <w:lang w:val="id-ID"/>
        </w:rPr>
        <w:t xml:space="preserve">Dosen Pasal </w:t>
      </w:r>
      <w:r w:rsidRPr="00FD4A76">
        <w:rPr>
          <w:szCs w:val="24"/>
        </w:rPr>
        <w:t xml:space="preserve">10 </w:t>
      </w:r>
      <w:r w:rsidRPr="00FD4A76">
        <w:rPr>
          <w:szCs w:val="24"/>
          <w:lang w:val="id-ID"/>
        </w:rPr>
        <w:t>Ayat</w:t>
      </w:r>
      <w:r w:rsidRPr="00FD4A76">
        <w:rPr>
          <w:szCs w:val="24"/>
        </w:rPr>
        <w:t xml:space="preserve"> (1</w:t>
      </w:r>
      <w:r w:rsidRPr="00FD4A76">
        <w:rPr>
          <w:noProof/>
          <w:szCs w:val="24"/>
        </w:rPr>
        <w:t>)</w:t>
      </w:r>
      <w:r w:rsidRPr="00FD4A76">
        <w:rPr>
          <w:szCs w:val="24"/>
        </w:rPr>
        <w:fldChar w:fldCharType="end"/>
      </w:r>
      <w:r w:rsidRPr="00FD4A76">
        <w:rPr>
          <w:szCs w:val="24"/>
          <w:lang w:val="id-ID"/>
        </w:rPr>
        <w:t xml:space="preserve"> menegaskan bahwa kompetensi guru meliputi pedagogik, kompetensi kepribadian, kompetensi sosial dan kompetensi profesional yang diperoleh melalui pendidikan profesional.</w:t>
      </w:r>
    </w:p>
    <w:p w:rsidR="00FD4A76" w:rsidRPr="00FD4A76" w:rsidRDefault="00FD4A76" w:rsidP="00FD4A76">
      <w:pPr>
        <w:pStyle w:val="ListParagraph"/>
        <w:spacing w:line="240" w:lineRule="auto"/>
        <w:ind w:left="0" w:firstLine="720"/>
        <w:jc w:val="both"/>
        <w:rPr>
          <w:rFonts w:ascii="Times New Roman" w:hAnsi="Times New Roman" w:cs="Times New Roman"/>
          <w:color w:val="000000" w:themeColor="text1"/>
          <w:sz w:val="24"/>
          <w:szCs w:val="24"/>
          <w:lang w:val="id-ID"/>
        </w:rPr>
      </w:pPr>
      <w:r w:rsidRPr="00FD4A76">
        <w:rPr>
          <w:rFonts w:ascii="Times New Roman" w:hAnsi="Times New Roman" w:cs="Times New Roman"/>
          <w:color w:val="000000" w:themeColor="text1"/>
          <w:sz w:val="24"/>
          <w:szCs w:val="24"/>
          <w:lang w:val="id-ID"/>
        </w:rPr>
        <w:t>Kompetensi pedagogik pada kemampuan guru yang berkenaan dengan pemahaman siswa dan mengelola pembelajaran, perencanaan, pelaksanaan pembelajaran, evaluasi hasil belajar dan pengembangan siswa untuk mengaktualisasikan berbagai potensi yang dimilikinya. Kompetensi pedagogik itu tampak pada kemampuan guru dalam mengimplementasikan Keterampilan Dasar Mengajar guru (KDM) pada proses pembelajaran sebagai modal dasar menjadi guru profesional.</w:t>
      </w:r>
    </w:p>
    <w:p w:rsidR="00FD4A76" w:rsidRPr="00FD4A76" w:rsidRDefault="00FD4A76" w:rsidP="00FD4A76">
      <w:pPr>
        <w:pStyle w:val="ListParagraph"/>
        <w:spacing w:line="240" w:lineRule="auto"/>
        <w:ind w:left="0" w:firstLine="720"/>
        <w:jc w:val="both"/>
        <w:rPr>
          <w:rFonts w:ascii="Times New Roman" w:hAnsi="Times New Roman" w:cs="Times New Roman"/>
          <w:color w:val="000000" w:themeColor="text1"/>
          <w:sz w:val="24"/>
          <w:szCs w:val="24"/>
          <w:lang w:val="id-ID"/>
        </w:rPr>
      </w:pPr>
      <w:r w:rsidRPr="00FD4A76">
        <w:rPr>
          <w:rFonts w:ascii="Times New Roman" w:hAnsi="Times New Roman" w:cs="Times New Roman"/>
          <w:color w:val="000000" w:themeColor="text1"/>
          <w:sz w:val="24"/>
          <w:szCs w:val="24"/>
          <w:lang w:val="id-ID"/>
        </w:rPr>
        <w:t xml:space="preserve">Keterampilan Dasar Mengajar </w:t>
      </w:r>
      <w:r w:rsidRPr="00FD4A76">
        <w:rPr>
          <w:rFonts w:ascii="Times New Roman" w:hAnsi="Times New Roman" w:cs="Times New Roman"/>
          <w:i/>
          <w:color w:val="000000" w:themeColor="text1"/>
          <w:sz w:val="24"/>
          <w:szCs w:val="24"/>
          <w:lang w:val="id-ID"/>
        </w:rPr>
        <w:t>(teaching skills)</w:t>
      </w:r>
      <w:r w:rsidRPr="00FD4A76">
        <w:rPr>
          <w:rFonts w:ascii="Times New Roman" w:hAnsi="Times New Roman" w:cs="Times New Roman"/>
          <w:color w:val="000000" w:themeColor="text1"/>
          <w:sz w:val="24"/>
          <w:szCs w:val="24"/>
          <w:lang w:val="id-ID"/>
        </w:rPr>
        <w:t xml:space="preserve"> pada dasarnya adalah merupakan bentuk perilaku (kemampuan) </w:t>
      </w:r>
      <w:r w:rsidRPr="00FD4A76">
        <w:rPr>
          <w:rFonts w:ascii="Times New Roman" w:hAnsi="Times New Roman" w:cs="Times New Roman"/>
          <w:color w:val="000000" w:themeColor="text1"/>
          <w:sz w:val="24"/>
          <w:szCs w:val="24"/>
          <w:lang w:val="id-ID"/>
        </w:rPr>
        <w:lastRenderedPageBreak/>
        <w:t xml:space="preserve">atau keterampilan </w:t>
      </w:r>
      <w:r w:rsidRPr="00FD4A76">
        <w:rPr>
          <w:rFonts w:ascii="Times New Roman" w:hAnsi="Times New Roman" w:cs="Times New Roman"/>
          <w:i/>
          <w:color w:val="000000" w:themeColor="text1"/>
          <w:sz w:val="24"/>
          <w:szCs w:val="24"/>
          <w:lang w:val="id-ID"/>
        </w:rPr>
        <w:t>(skill)</w:t>
      </w:r>
      <w:r w:rsidRPr="00FD4A76">
        <w:rPr>
          <w:rFonts w:ascii="Times New Roman" w:hAnsi="Times New Roman" w:cs="Times New Roman"/>
          <w:color w:val="000000" w:themeColor="text1"/>
          <w:sz w:val="24"/>
          <w:szCs w:val="24"/>
          <w:lang w:val="id-ID"/>
        </w:rPr>
        <w:t xml:space="preserve"> yang bersifat khusus dan mendasar </w:t>
      </w:r>
      <w:r w:rsidRPr="00FD4A76">
        <w:rPr>
          <w:rFonts w:ascii="Times New Roman" w:hAnsi="Times New Roman" w:cs="Times New Roman"/>
          <w:i/>
          <w:color w:val="000000" w:themeColor="text1"/>
          <w:sz w:val="24"/>
          <w:szCs w:val="24"/>
          <w:lang w:val="id-ID"/>
        </w:rPr>
        <w:t>(most spesific instructional behaviours)</w:t>
      </w:r>
      <w:r w:rsidRPr="00FD4A76">
        <w:rPr>
          <w:rFonts w:ascii="Times New Roman" w:hAnsi="Times New Roman" w:cs="Times New Roman"/>
          <w:color w:val="000000" w:themeColor="text1"/>
          <w:sz w:val="24"/>
          <w:szCs w:val="24"/>
          <w:lang w:val="id-ID"/>
        </w:rPr>
        <w:t xml:space="preserve"> yang harus dimiliki guru sebagai modal dasar untuk melaksanakan tugas-tugas pembelajaran secara profesional. </w:t>
      </w:r>
      <w:r w:rsidRPr="00FD4A76">
        <w:rPr>
          <w:rFonts w:ascii="Times New Roman" w:hAnsi="Times New Roman" w:cs="Times New Roman"/>
          <w:color w:val="000000" w:themeColor="text1"/>
          <w:sz w:val="24"/>
          <w:szCs w:val="24"/>
        </w:rPr>
        <w:t>Ket</w:t>
      </w:r>
      <w:r w:rsidRPr="00FD4A76">
        <w:rPr>
          <w:rFonts w:ascii="Times New Roman" w:hAnsi="Times New Roman" w:cs="Times New Roman"/>
          <w:color w:val="000000" w:themeColor="text1"/>
          <w:sz w:val="24"/>
          <w:szCs w:val="24"/>
          <w:lang w:val="id-ID"/>
        </w:rPr>
        <w:t>e</w:t>
      </w:r>
      <w:r w:rsidRPr="00FD4A76">
        <w:rPr>
          <w:rFonts w:ascii="Times New Roman" w:hAnsi="Times New Roman" w:cs="Times New Roman"/>
          <w:color w:val="000000" w:themeColor="text1"/>
          <w:sz w:val="24"/>
          <w:szCs w:val="24"/>
        </w:rPr>
        <w:t>rampilan dasar mengajar bagi guru mutlak harus dikuasai, agar guru dapat mengimplementasikan berbagai strategi, pendekatan atau model pembelajaran (</w:t>
      </w:r>
      <w:r w:rsidRPr="00FD4A76">
        <w:rPr>
          <w:rFonts w:ascii="Times New Roman" w:hAnsi="Times New Roman" w:cs="Times New Roman"/>
          <w:color w:val="000000" w:themeColor="text1"/>
          <w:sz w:val="24"/>
          <w:szCs w:val="24"/>
        </w:rPr>
        <w:fldChar w:fldCharType="begin" w:fldLock="1"/>
      </w:r>
      <w:r w:rsidRPr="00FD4A76">
        <w:rPr>
          <w:rFonts w:ascii="Times New Roman" w:hAnsi="Times New Roman" w:cs="Times New Roman"/>
          <w:color w:val="000000" w:themeColor="text1"/>
          <w:sz w:val="24"/>
          <w:szCs w:val="24"/>
        </w:rPr>
        <w:instrText>ADDIN CSL_CITATION {"citationItems":[{"id":"ITEM-1","itemData":{"author":[{"dropping-particle":"","family":"Sukirman","given":"Dadang","non-dropping-particle":"","parse-names":false,"suffix":""}],"edition":"Edisi Revi","id":"ITEM-1","issued":{"date-parts":[["2012"]]},"publisher":"Direktorat Jenderal Pendidikan Islam Kementerian Agama RI","publisher-place":"Jakarta","title":"Micro Teaching","type":"book"},"uris":["http://www.mendeley.com/documents/?uuid=82299678-9467-400f-ac80-de817b52338d"]}],"mendeley":{"formattedCitation":"(Sukirman 2012)","manualFormatting":"Sukirman, 2012, h. 225)","plainTextFormattedCitation":"(Sukirman 2012)","previouslyFormattedCitation":"(Sukirman 2012)"},"properties":{"noteIndex":0},"schema":"https://github.com/citation-style-language/schema/raw/master/csl-citation.json"}</w:instrText>
      </w:r>
      <w:r w:rsidRPr="00FD4A76">
        <w:rPr>
          <w:rFonts w:ascii="Times New Roman" w:hAnsi="Times New Roman" w:cs="Times New Roman"/>
          <w:color w:val="000000" w:themeColor="text1"/>
          <w:sz w:val="24"/>
          <w:szCs w:val="24"/>
        </w:rPr>
        <w:fldChar w:fldCharType="separate"/>
      </w:r>
      <w:r w:rsidRPr="00FD4A76">
        <w:rPr>
          <w:rFonts w:ascii="Times New Roman" w:hAnsi="Times New Roman" w:cs="Times New Roman"/>
          <w:noProof/>
          <w:color w:val="000000" w:themeColor="text1"/>
          <w:sz w:val="24"/>
          <w:szCs w:val="24"/>
        </w:rPr>
        <w:t>Sukirman, 2012, h. 225)</w:t>
      </w:r>
      <w:r w:rsidRPr="00FD4A76">
        <w:rPr>
          <w:rFonts w:ascii="Times New Roman" w:hAnsi="Times New Roman" w:cs="Times New Roman"/>
          <w:color w:val="000000" w:themeColor="text1"/>
          <w:sz w:val="24"/>
          <w:szCs w:val="24"/>
        </w:rPr>
        <w:fldChar w:fldCharType="end"/>
      </w:r>
      <w:r w:rsidRPr="00FD4A76">
        <w:rPr>
          <w:rFonts w:ascii="Times New Roman" w:hAnsi="Times New Roman" w:cs="Times New Roman"/>
          <w:color w:val="000000" w:themeColor="text1"/>
          <w:sz w:val="24"/>
          <w:szCs w:val="24"/>
        </w:rPr>
        <w:t>.</w:t>
      </w:r>
    </w:p>
    <w:p w:rsidR="00FD4A76" w:rsidRPr="00FD4A76" w:rsidRDefault="00FD4A76" w:rsidP="00FD4A76">
      <w:pPr>
        <w:pStyle w:val="ListParagraph"/>
        <w:spacing w:after="0" w:line="240" w:lineRule="auto"/>
        <w:ind w:left="0" w:firstLine="720"/>
        <w:jc w:val="both"/>
        <w:rPr>
          <w:rFonts w:ascii="Times New Roman" w:hAnsi="Times New Roman" w:cs="Times New Roman"/>
          <w:color w:val="000000" w:themeColor="text1"/>
          <w:sz w:val="24"/>
          <w:szCs w:val="24"/>
          <w:lang w:val="id-ID"/>
        </w:rPr>
      </w:pPr>
      <w:r w:rsidRPr="00FD4A76">
        <w:rPr>
          <w:rFonts w:ascii="Times New Roman" w:hAnsi="Times New Roman" w:cs="Times New Roman"/>
          <w:color w:val="000000" w:themeColor="text1"/>
          <w:sz w:val="24"/>
          <w:szCs w:val="24"/>
          <w:lang w:val="id-ID"/>
        </w:rPr>
        <w:t>Keterampilan Dasar Mengajar guru memiliki delapan komponen yaitu keterampilan membuka dan menutup, keterampilan menjelaskan, keterampilan bertanya, keterampilan memberikan penguatan, keterampilan mengadakan variasi, keterampilan membimbing diskusi kelompok kecil, keterampilan mengelola kelas dan keterampilan mengajar kelompok kecil dan perorangan.</w:t>
      </w:r>
    </w:p>
    <w:p w:rsidR="00FD4A76" w:rsidRPr="00FD4A76" w:rsidRDefault="00FD4A76" w:rsidP="00FD4A76">
      <w:pPr>
        <w:pStyle w:val="ListParagraph"/>
        <w:spacing w:line="240" w:lineRule="auto"/>
        <w:ind w:left="0" w:firstLine="720"/>
        <w:jc w:val="both"/>
        <w:rPr>
          <w:rFonts w:ascii="Times New Roman" w:hAnsi="Times New Roman" w:cs="Times New Roman"/>
          <w:color w:val="000000" w:themeColor="text1"/>
          <w:sz w:val="24"/>
          <w:szCs w:val="24"/>
          <w:lang w:val="id-ID"/>
        </w:rPr>
      </w:pPr>
      <w:r w:rsidRPr="00FD4A76">
        <w:rPr>
          <w:rFonts w:ascii="Times New Roman" w:hAnsi="Times New Roman" w:cs="Times New Roman"/>
          <w:color w:val="000000" w:themeColor="text1"/>
          <w:sz w:val="24"/>
          <w:szCs w:val="24"/>
        </w:rPr>
        <w:t>Keterampilan tersebut, berperan penting dalam keberhasilan proses pembelajaran yang harus dikuasai oleh guru.</w:t>
      </w:r>
      <w:r w:rsidRPr="00FD4A76">
        <w:rPr>
          <w:rFonts w:ascii="Times New Roman" w:hAnsi="Times New Roman" w:cs="Times New Roman"/>
          <w:color w:val="000000" w:themeColor="text1"/>
          <w:sz w:val="24"/>
          <w:szCs w:val="24"/>
          <w:lang w:val="id-ID"/>
        </w:rPr>
        <w:t xml:space="preserve"> kesuksesan</w:t>
      </w:r>
      <w:r w:rsidRPr="00FD4A76">
        <w:rPr>
          <w:rFonts w:ascii="Times New Roman" w:hAnsi="Times New Roman" w:cs="Times New Roman"/>
          <w:color w:val="000000" w:themeColor="text1"/>
          <w:sz w:val="24"/>
          <w:szCs w:val="24"/>
        </w:rPr>
        <w:t xml:space="preserve"> guru dalam proses pe</w:t>
      </w:r>
      <w:r w:rsidRPr="00FD4A76">
        <w:rPr>
          <w:rFonts w:ascii="Times New Roman" w:hAnsi="Times New Roman" w:cs="Times New Roman"/>
          <w:color w:val="000000" w:themeColor="text1"/>
          <w:sz w:val="24"/>
          <w:szCs w:val="24"/>
          <w:lang w:val="id-ID"/>
        </w:rPr>
        <w:t>m</w:t>
      </w:r>
      <w:r w:rsidRPr="00FD4A76">
        <w:rPr>
          <w:rFonts w:ascii="Times New Roman" w:hAnsi="Times New Roman" w:cs="Times New Roman"/>
          <w:color w:val="000000" w:themeColor="text1"/>
          <w:sz w:val="24"/>
          <w:szCs w:val="24"/>
        </w:rPr>
        <w:t>belajaran menerapkan KDM untuk kelancaran proses pembelajaran secara efektif dan efisien. Strategi mengajar dan menguasai kelas harus dimiliki oleh guru, sehingga dapat menumbuhkan minat dan mendorong semangat siswa dalam mengikuti proses pembelajaran.</w:t>
      </w:r>
    </w:p>
    <w:p w:rsidR="00FD4A76" w:rsidRPr="00FD4A76" w:rsidRDefault="00FD4A76" w:rsidP="00FD4A76">
      <w:pPr>
        <w:pStyle w:val="ListParagraph"/>
        <w:spacing w:line="240" w:lineRule="auto"/>
        <w:ind w:left="0" w:firstLine="709"/>
        <w:jc w:val="both"/>
        <w:rPr>
          <w:rFonts w:ascii="Times New Roman" w:hAnsi="Times New Roman" w:cs="Times New Roman"/>
          <w:sz w:val="24"/>
          <w:szCs w:val="24"/>
          <w:lang w:val="id-ID"/>
        </w:rPr>
      </w:pPr>
      <w:r w:rsidRPr="00FD4A76">
        <w:rPr>
          <w:rFonts w:ascii="Times New Roman" w:hAnsi="Times New Roman" w:cs="Times New Roman"/>
          <w:sz w:val="24"/>
          <w:szCs w:val="24"/>
          <w:lang w:val="id-ID"/>
        </w:rPr>
        <w:t xml:space="preserve">Berdasarkan hasil wawancar peneliti kepada </w:t>
      </w:r>
      <w:r w:rsidRPr="00FD4A76">
        <w:rPr>
          <w:rFonts w:ascii="Times New Roman" w:hAnsi="Times New Roman" w:cs="Times New Roman"/>
          <w:sz w:val="24"/>
          <w:szCs w:val="24"/>
        </w:rPr>
        <w:t>sekolah SDN 299 Sanreseng Ade mengenai KDM bahwa guru SDN 299 Sanreseng Ade telah menerapkan KDM dengan baik sesuai dengan komponen KDM tersebut. Keberhasilan guru menerapkan KDM telah mampu melaksanakan tugasnya secara profesional sehingga proses pembelajaran menjadi menarik, menyenangkan, siswa terlibat langsung dalam proses pembelajaran dan mampu menumbuhkan minat belajar siswa.</w:t>
      </w:r>
      <w:r w:rsidRPr="00FD4A76">
        <w:rPr>
          <w:rFonts w:ascii="Times New Roman" w:hAnsi="Times New Roman" w:cs="Times New Roman"/>
          <w:sz w:val="24"/>
          <w:szCs w:val="24"/>
          <w:lang w:val="id-ID"/>
        </w:rPr>
        <w:t xml:space="preserve"> Sementara minat belajar siswa </w:t>
      </w:r>
      <w:r w:rsidRPr="00FD4A76">
        <w:rPr>
          <w:rFonts w:ascii="Times New Roman" w:hAnsi="Times New Roman" w:cs="Times New Roman"/>
          <w:sz w:val="24"/>
          <w:szCs w:val="24"/>
        </w:rPr>
        <w:t>SDN 299 Sanreseng Ade</w:t>
      </w:r>
      <w:r w:rsidRPr="00FD4A76">
        <w:rPr>
          <w:rFonts w:ascii="Times New Roman" w:hAnsi="Times New Roman" w:cs="Times New Roman"/>
          <w:sz w:val="24"/>
          <w:szCs w:val="24"/>
          <w:lang w:val="id-ID"/>
        </w:rPr>
        <w:t xml:space="preserve"> tidak merata ada yang rendah dan adapula yang tinggi.</w:t>
      </w:r>
    </w:p>
    <w:p w:rsidR="00FD4A76" w:rsidRPr="00FD4A76" w:rsidRDefault="00FD4A76" w:rsidP="00FD4A76">
      <w:pPr>
        <w:pStyle w:val="ListParagraph"/>
        <w:spacing w:line="240" w:lineRule="auto"/>
        <w:ind w:left="0" w:firstLine="720"/>
        <w:jc w:val="both"/>
        <w:rPr>
          <w:rFonts w:ascii="Times New Roman" w:hAnsi="Times New Roman" w:cs="Times New Roman"/>
          <w:color w:val="000000" w:themeColor="text1"/>
          <w:sz w:val="24"/>
          <w:szCs w:val="24"/>
          <w:lang w:val="id-ID"/>
        </w:rPr>
      </w:pPr>
      <w:r w:rsidRPr="00FD4A76">
        <w:rPr>
          <w:rFonts w:ascii="Times New Roman" w:hAnsi="Times New Roman" w:cs="Times New Roman"/>
          <w:color w:val="000000" w:themeColor="text1"/>
          <w:sz w:val="24"/>
          <w:szCs w:val="24"/>
        </w:rPr>
        <w:lastRenderedPageBreak/>
        <w:t>Hal yang perlu diperhatikan dalam proses pembelajaran yaitu pemilihan kegiatan yang membangun semangat dan menarik perhatian siswa. Seorang guru tentunya harus dapat mengembangkan keterampilan mengajar dalam proses pembelajaran yang baik,</w:t>
      </w:r>
      <w:r w:rsidRPr="00FD4A76">
        <w:rPr>
          <w:rFonts w:ascii="Times New Roman" w:hAnsi="Times New Roman" w:cs="Times New Roman"/>
          <w:color w:val="000000" w:themeColor="text1"/>
          <w:sz w:val="24"/>
          <w:szCs w:val="24"/>
          <w:lang w:val="id-ID"/>
        </w:rPr>
        <w:t xml:space="preserve"> agar minat </w:t>
      </w:r>
      <w:r w:rsidRPr="00FD4A76">
        <w:rPr>
          <w:rFonts w:ascii="Times New Roman" w:hAnsi="Times New Roman" w:cs="Times New Roman"/>
          <w:color w:val="000000" w:themeColor="text1"/>
          <w:sz w:val="24"/>
          <w:szCs w:val="24"/>
        </w:rPr>
        <w:t xml:space="preserve">belajar siswa meningkat. Menurut </w:t>
      </w:r>
      <w:r w:rsidRPr="00FD4A76">
        <w:rPr>
          <w:rFonts w:ascii="Times New Roman" w:hAnsi="Times New Roman" w:cs="Times New Roman"/>
          <w:color w:val="000000" w:themeColor="text1"/>
          <w:sz w:val="24"/>
          <w:szCs w:val="24"/>
        </w:rPr>
        <w:fldChar w:fldCharType="begin" w:fldLock="1"/>
      </w:r>
      <w:r w:rsidRPr="00FD4A76">
        <w:rPr>
          <w:rFonts w:ascii="Times New Roman" w:hAnsi="Times New Roman" w:cs="Times New Roman"/>
          <w:color w:val="000000" w:themeColor="text1"/>
          <w:sz w:val="24"/>
          <w:szCs w:val="24"/>
        </w:rPr>
        <w:instrText>ADDIN CSL_CITATION {"citationItems":[{"id":"ITEM-1","itemData":{"author":[{"dropping-particle":"","family":"Syah","given":"Muhibbin","non-dropping-particle":"","parse-names":false,"suffix":""}],"id":"ITEM-1","issued":{"date-parts":[["2019"]]},"publisher":"Rajawali Pers","publisher-place":"Depok","title":"Psikologi Belajar","type":"book"},"uris":["http://www.mendeley.com/documents/?uuid=d04d2f03-cd1f-4c42-85f1-9d850ca695a5"]}],"mendeley":{"formattedCitation":"(Syah 2019)","manualFormatting":"Syah (2019)","plainTextFormattedCitation":"(Syah 2019)","previouslyFormattedCitation":"(Syah 2019)"},"properties":{"noteIndex":0},"schema":"https://github.com/citation-style-language/schema/raw/master/csl-citation.json"}</w:instrText>
      </w:r>
      <w:r w:rsidRPr="00FD4A76">
        <w:rPr>
          <w:rFonts w:ascii="Times New Roman" w:hAnsi="Times New Roman" w:cs="Times New Roman"/>
          <w:color w:val="000000" w:themeColor="text1"/>
          <w:sz w:val="24"/>
          <w:szCs w:val="24"/>
        </w:rPr>
        <w:fldChar w:fldCharType="separate"/>
      </w:r>
      <w:r w:rsidRPr="00FD4A76">
        <w:rPr>
          <w:rFonts w:ascii="Times New Roman" w:hAnsi="Times New Roman" w:cs="Times New Roman"/>
          <w:noProof/>
          <w:color w:val="000000" w:themeColor="text1"/>
          <w:sz w:val="24"/>
          <w:szCs w:val="24"/>
        </w:rPr>
        <w:t>Syah (2019)</w:t>
      </w:r>
      <w:r w:rsidRPr="00FD4A76">
        <w:rPr>
          <w:rFonts w:ascii="Times New Roman" w:hAnsi="Times New Roman" w:cs="Times New Roman"/>
          <w:color w:val="000000" w:themeColor="text1"/>
          <w:sz w:val="24"/>
          <w:szCs w:val="24"/>
        </w:rPr>
        <w:fldChar w:fldCharType="end"/>
      </w:r>
      <w:r w:rsidRPr="00FD4A76">
        <w:rPr>
          <w:rFonts w:ascii="Times New Roman" w:hAnsi="Times New Roman" w:cs="Times New Roman"/>
          <w:color w:val="000000" w:themeColor="text1"/>
          <w:sz w:val="24"/>
          <w:szCs w:val="24"/>
        </w:rPr>
        <w:t xml:space="preserve"> bahwa “Minat berarti kecenderungan dan kegairahan yang tinggi atau keinginan yang besar terhadap sesuatu” (h. 152). </w:t>
      </w:r>
      <w:r w:rsidRPr="00FD4A76">
        <w:rPr>
          <w:rFonts w:ascii="Times New Roman" w:hAnsi="Times New Roman" w:cs="Times New Roman"/>
          <w:color w:val="000000" w:themeColor="text1"/>
          <w:sz w:val="24"/>
          <w:szCs w:val="24"/>
          <w:lang w:val="id-ID"/>
        </w:rPr>
        <w:t xml:space="preserve">Minat belajar adalah </w:t>
      </w:r>
      <w:r w:rsidRPr="00FD4A76">
        <w:rPr>
          <w:rFonts w:ascii="Times New Roman" w:hAnsi="Times New Roman" w:cs="Times New Roman"/>
          <w:color w:val="000000" w:themeColor="text1"/>
          <w:sz w:val="24"/>
          <w:szCs w:val="24"/>
        </w:rPr>
        <w:t xml:space="preserve">suatu rasa lebih suka dan rasa ketertarikan pada suatu hal atau aktivitas, tanpa ada yang menyuruh. Ketika seseorang memiliki minat terhadap sesuatu maka </w:t>
      </w:r>
      <w:proofErr w:type="gramStart"/>
      <w:r w:rsidRPr="00FD4A76">
        <w:rPr>
          <w:rFonts w:ascii="Times New Roman" w:hAnsi="Times New Roman" w:cs="Times New Roman"/>
          <w:color w:val="000000" w:themeColor="text1"/>
          <w:sz w:val="24"/>
          <w:szCs w:val="24"/>
        </w:rPr>
        <w:t>akan</w:t>
      </w:r>
      <w:proofErr w:type="gramEnd"/>
      <w:r w:rsidRPr="00FD4A76">
        <w:rPr>
          <w:rFonts w:ascii="Times New Roman" w:hAnsi="Times New Roman" w:cs="Times New Roman"/>
          <w:color w:val="000000" w:themeColor="text1"/>
          <w:sz w:val="24"/>
          <w:szCs w:val="24"/>
        </w:rPr>
        <w:t xml:space="preserve"> menunjukkan ketertarikan yang tinggi dengan memperhatikan secara terus-menerus dan disertai dengan perasaan senang. </w:t>
      </w:r>
      <w:r w:rsidRPr="00FD4A76">
        <w:rPr>
          <w:rFonts w:ascii="Times New Roman" w:hAnsi="Times New Roman" w:cs="Times New Roman"/>
          <w:color w:val="000000" w:themeColor="text1"/>
          <w:sz w:val="24"/>
          <w:szCs w:val="24"/>
          <w:lang w:val="id-ID"/>
        </w:rPr>
        <w:t xml:space="preserve">Perasaan senang </w:t>
      </w:r>
      <w:r w:rsidRPr="00FD4A76">
        <w:rPr>
          <w:rFonts w:ascii="Times New Roman" w:hAnsi="Times New Roman" w:cs="Times New Roman"/>
          <w:color w:val="000000" w:themeColor="text1"/>
          <w:sz w:val="24"/>
          <w:szCs w:val="24"/>
        </w:rPr>
        <w:t>tanpa pada perhatian yang lebih banyak pada sesuatu itu, sehingga memungkinkan seseorang lebih giat mempelajarinya.</w:t>
      </w:r>
    </w:p>
    <w:p w:rsidR="00FD4A76" w:rsidRPr="00FD4A76" w:rsidRDefault="00FD4A76" w:rsidP="00FD4A76">
      <w:pPr>
        <w:pStyle w:val="ListParagraph"/>
        <w:spacing w:line="240" w:lineRule="auto"/>
        <w:ind w:left="0" w:firstLine="720"/>
        <w:jc w:val="both"/>
        <w:rPr>
          <w:rFonts w:ascii="Times New Roman" w:hAnsi="Times New Roman" w:cs="Times New Roman"/>
          <w:color w:val="000000" w:themeColor="text1"/>
          <w:sz w:val="24"/>
          <w:szCs w:val="24"/>
          <w:lang w:val="id-ID"/>
        </w:rPr>
      </w:pPr>
      <w:r w:rsidRPr="00FD4A76">
        <w:rPr>
          <w:rFonts w:ascii="Times New Roman" w:hAnsi="Times New Roman" w:cs="Times New Roman"/>
          <w:color w:val="000000" w:themeColor="text1"/>
          <w:sz w:val="24"/>
          <w:szCs w:val="24"/>
        </w:rPr>
        <w:t xml:space="preserve">Menurut </w:t>
      </w:r>
      <w:r w:rsidRPr="00FD4A76">
        <w:rPr>
          <w:rFonts w:ascii="Times New Roman" w:hAnsi="Times New Roman" w:cs="Times New Roman"/>
          <w:color w:val="000000" w:themeColor="text1"/>
          <w:sz w:val="24"/>
          <w:szCs w:val="24"/>
        </w:rPr>
        <w:fldChar w:fldCharType="begin" w:fldLock="1"/>
      </w:r>
      <w:r w:rsidRPr="00FD4A76">
        <w:rPr>
          <w:rFonts w:ascii="Times New Roman" w:hAnsi="Times New Roman" w:cs="Times New Roman"/>
          <w:color w:val="000000" w:themeColor="text1"/>
          <w:sz w:val="24"/>
          <w:szCs w:val="24"/>
        </w:rPr>
        <w:instrText>ADDIN CSL_CITATION {"citationItems":[{"id":"ITEM-1","itemData":{"author":[{"dropping-particle":"","family":"Djaali","given":"Haji","non-dropping-particle":"","parse-names":false,"suffix":""}],"edition":"Edisi 1","editor":[{"dropping-particle":"","family":"Tarmizi","given":"","non-dropping-particle":"","parse-names":false,"suffix":""}],"id":"ITEM-1","issued":{"date-parts":[["2011"]]},"publisher":"Bumi Akasara","publisher-place":"Jakarta","title":"Psikologi Pendidikan","type":"book"},"uris":["http://www.mendeley.com/documents/?uuid=c640edb6-e13c-4ccb-83fb-8d345374aa26"]}],"mendeley":{"formattedCitation":"(Djaali 2011)","manualFormatting":"Djaali (2011)","plainTextFormattedCitation":"(Djaali 2011)","previouslyFormattedCitation":"(Djaali 2011)"},"properties":{"noteIndex":0},"schema":"https://github.com/citation-style-language/schema/raw/master/csl-citation.json"}</w:instrText>
      </w:r>
      <w:r w:rsidRPr="00FD4A76">
        <w:rPr>
          <w:rFonts w:ascii="Times New Roman" w:hAnsi="Times New Roman" w:cs="Times New Roman"/>
          <w:color w:val="000000" w:themeColor="text1"/>
          <w:sz w:val="24"/>
          <w:szCs w:val="24"/>
        </w:rPr>
        <w:fldChar w:fldCharType="separate"/>
      </w:r>
      <w:r w:rsidRPr="00FD4A76">
        <w:rPr>
          <w:rFonts w:ascii="Times New Roman" w:hAnsi="Times New Roman" w:cs="Times New Roman"/>
          <w:noProof/>
          <w:color w:val="000000" w:themeColor="text1"/>
          <w:sz w:val="24"/>
          <w:szCs w:val="24"/>
        </w:rPr>
        <w:t>Djaali (2011)</w:t>
      </w:r>
      <w:r w:rsidRPr="00FD4A76">
        <w:rPr>
          <w:rFonts w:ascii="Times New Roman" w:hAnsi="Times New Roman" w:cs="Times New Roman"/>
          <w:color w:val="000000" w:themeColor="text1"/>
          <w:sz w:val="24"/>
          <w:szCs w:val="24"/>
        </w:rPr>
        <w:fldChar w:fldCharType="end"/>
      </w:r>
      <w:r w:rsidRPr="00FD4A76">
        <w:rPr>
          <w:rFonts w:ascii="Times New Roman" w:hAnsi="Times New Roman" w:cs="Times New Roman"/>
          <w:color w:val="000000" w:themeColor="text1"/>
          <w:sz w:val="24"/>
          <w:szCs w:val="24"/>
        </w:rPr>
        <w:t xml:space="preserve"> bahwa minat pada dasarnya adalah penerimaan akan sesuatu hubungan antara diri sendiri dengan sesuatu di luar diri. </w:t>
      </w:r>
      <w:r w:rsidRPr="00FD4A76">
        <w:rPr>
          <w:rFonts w:ascii="Times New Roman" w:hAnsi="Times New Roman" w:cs="Times New Roman"/>
          <w:color w:val="000000" w:themeColor="text1"/>
          <w:sz w:val="24"/>
          <w:szCs w:val="24"/>
          <w:lang w:val="id-ID"/>
        </w:rPr>
        <w:t>Semakin</w:t>
      </w:r>
      <w:r w:rsidRPr="00FD4A76">
        <w:rPr>
          <w:rFonts w:ascii="Times New Roman" w:hAnsi="Times New Roman" w:cs="Times New Roman"/>
          <w:color w:val="000000" w:themeColor="text1"/>
          <w:sz w:val="24"/>
          <w:szCs w:val="24"/>
        </w:rPr>
        <w:t xml:space="preserve"> kuat atau dekat hubungan tersebut, semakin </w:t>
      </w:r>
      <w:r w:rsidRPr="00FD4A76">
        <w:rPr>
          <w:rFonts w:ascii="Times New Roman" w:hAnsi="Times New Roman" w:cs="Times New Roman"/>
          <w:color w:val="000000" w:themeColor="text1"/>
          <w:sz w:val="24"/>
          <w:szCs w:val="24"/>
          <w:lang w:val="id-ID"/>
        </w:rPr>
        <w:t xml:space="preserve">besar pula </w:t>
      </w:r>
      <w:r w:rsidRPr="00FD4A76">
        <w:rPr>
          <w:rFonts w:ascii="Times New Roman" w:hAnsi="Times New Roman" w:cs="Times New Roman"/>
          <w:color w:val="000000" w:themeColor="text1"/>
          <w:sz w:val="24"/>
          <w:szCs w:val="24"/>
        </w:rPr>
        <w:t xml:space="preserve">minatnya. Minat berkaitan erat </w:t>
      </w:r>
      <w:proofErr w:type="gramStart"/>
      <w:r w:rsidRPr="00FD4A76">
        <w:rPr>
          <w:rFonts w:ascii="Times New Roman" w:hAnsi="Times New Roman" w:cs="Times New Roman"/>
          <w:color w:val="000000" w:themeColor="text1"/>
          <w:sz w:val="24"/>
          <w:szCs w:val="24"/>
        </w:rPr>
        <w:t>gaya</w:t>
      </w:r>
      <w:proofErr w:type="gramEnd"/>
      <w:r w:rsidRPr="00FD4A76">
        <w:rPr>
          <w:rFonts w:ascii="Times New Roman" w:hAnsi="Times New Roman" w:cs="Times New Roman"/>
          <w:color w:val="000000" w:themeColor="text1"/>
          <w:sz w:val="24"/>
          <w:szCs w:val="24"/>
        </w:rPr>
        <w:t xml:space="preserve"> gerak yang mendorong seseorang untuk menghadapi segala hal dengan adanya rangsangan oleh kegi</w:t>
      </w:r>
      <w:r w:rsidRPr="00FD4A76">
        <w:rPr>
          <w:rFonts w:ascii="Times New Roman" w:hAnsi="Times New Roman" w:cs="Times New Roman"/>
          <w:color w:val="000000" w:themeColor="text1"/>
          <w:sz w:val="24"/>
          <w:szCs w:val="24"/>
          <w:lang w:val="id-ID"/>
        </w:rPr>
        <w:t>a</w:t>
      </w:r>
      <w:r w:rsidRPr="00FD4A76">
        <w:rPr>
          <w:rFonts w:ascii="Times New Roman" w:hAnsi="Times New Roman" w:cs="Times New Roman"/>
          <w:color w:val="000000" w:themeColor="text1"/>
          <w:sz w:val="24"/>
          <w:szCs w:val="24"/>
        </w:rPr>
        <w:t xml:space="preserve">tan itu sendiri. </w:t>
      </w:r>
      <w:proofErr w:type="gramStart"/>
      <w:r w:rsidRPr="00FD4A76">
        <w:rPr>
          <w:rFonts w:ascii="Times New Roman" w:hAnsi="Times New Roman" w:cs="Times New Roman"/>
          <w:color w:val="000000" w:themeColor="text1"/>
          <w:sz w:val="24"/>
          <w:szCs w:val="24"/>
        </w:rPr>
        <w:t>siswa</w:t>
      </w:r>
      <w:proofErr w:type="gramEnd"/>
      <w:r w:rsidRPr="00FD4A76">
        <w:rPr>
          <w:rFonts w:ascii="Times New Roman" w:hAnsi="Times New Roman" w:cs="Times New Roman"/>
          <w:color w:val="000000" w:themeColor="text1"/>
          <w:sz w:val="24"/>
          <w:szCs w:val="24"/>
        </w:rPr>
        <w:t xml:space="preserve"> yang belajar dengan minat yang tinggi cenderung memiliki semangat belajar tinggi pula, sebaliknya kurangnya minat cenderung melemahkan semangat dalam belajar. </w:t>
      </w:r>
    </w:p>
    <w:p w:rsidR="00FD4A76" w:rsidRPr="00FD4A76" w:rsidRDefault="00FD4A76" w:rsidP="00FD4A76">
      <w:pPr>
        <w:pStyle w:val="ListParagraph"/>
        <w:spacing w:line="240" w:lineRule="auto"/>
        <w:ind w:left="0" w:firstLine="720"/>
        <w:jc w:val="both"/>
        <w:rPr>
          <w:rFonts w:ascii="Times New Roman" w:hAnsi="Times New Roman" w:cs="Times New Roman"/>
          <w:color w:val="000000" w:themeColor="text1"/>
          <w:sz w:val="24"/>
          <w:szCs w:val="24"/>
          <w:lang w:val="id-ID"/>
        </w:rPr>
      </w:pPr>
      <w:r w:rsidRPr="00FD4A76">
        <w:rPr>
          <w:rFonts w:ascii="Times New Roman" w:hAnsi="Times New Roman" w:cs="Times New Roman"/>
          <w:color w:val="000000" w:themeColor="text1"/>
          <w:sz w:val="24"/>
          <w:szCs w:val="24"/>
          <w:lang w:val="id-ID"/>
        </w:rPr>
        <w:t xml:space="preserve">Berkaitan KDM </w:t>
      </w:r>
      <w:r w:rsidRPr="00FD4A76">
        <w:rPr>
          <w:rFonts w:ascii="Times New Roman" w:hAnsi="Times New Roman" w:cs="Times New Roman"/>
          <w:color w:val="000000" w:themeColor="text1"/>
          <w:sz w:val="24"/>
          <w:szCs w:val="24"/>
        </w:rPr>
        <w:t xml:space="preserve">ini, hasil penelitian Fadhila (2019) menemukan bahwa semakin tinggi KDM, maka semakin tinggi pula minat belajar siswa. </w:t>
      </w:r>
      <w:r w:rsidRPr="00FD4A76">
        <w:rPr>
          <w:rFonts w:ascii="Times New Roman" w:hAnsi="Times New Roman" w:cs="Times New Roman"/>
          <w:color w:val="000000" w:themeColor="text1"/>
          <w:sz w:val="24"/>
          <w:szCs w:val="24"/>
          <w:lang w:val="id-ID"/>
        </w:rPr>
        <w:t xml:space="preserve">Temuan ini diperkuat </w:t>
      </w:r>
      <w:r w:rsidRPr="00FD4A76">
        <w:rPr>
          <w:rFonts w:ascii="Times New Roman" w:hAnsi="Times New Roman" w:cs="Times New Roman"/>
          <w:color w:val="000000" w:themeColor="text1"/>
          <w:sz w:val="24"/>
          <w:szCs w:val="24"/>
        </w:rPr>
        <w:t xml:space="preserve">oleh hasil penelitian Lestyorini (2018) bahwa adanya hubungan positif antara KDM dengan minat belajar siswa. </w:t>
      </w:r>
      <w:r w:rsidRPr="00FD4A76">
        <w:rPr>
          <w:rFonts w:ascii="Times New Roman" w:hAnsi="Times New Roman" w:cs="Times New Roman"/>
          <w:color w:val="000000" w:themeColor="text1"/>
          <w:sz w:val="24"/>
          <w:szCs w:val="24"/>
          <w:lang w:val="id-ID"/>
        </w:rPr>
        <w:t xml:space="preserve">Semakin </w:t>
      </w:r>
      <w:r w:rsidRPr="00FD4A76">
        <w:rPr>
          <w:rFonts w:ascii="Times New Roman" w:hAnsi="Times New Roman" w:cs="Times New Roman"/>
          <w:color w:val="000000" w:themeColor="text1"/>
          <w:sz w:val="24"/>
          <w:szCs w:val="24"/>
        </w:rPr>
        <w:t xml:space="preserve">tinggi KDM, maka semakin tinggi pula minat belajar siswa. Kedua hasil penelitian tersebut, dapat disimpulkan bahwa KDM memiliki peranan penting dalam proses </w:t>
      </w:r>
      <w:r w:rsidRPr="00FD4A76">
        <w:rPr>
          <w:rFonts w:ascii="Times New Roman" w:hAnsi="Times New Roman" w:cs="Times New Roman"/>
          <w:color w:val="000000" w:themeColor="text1"/>
          <w:sz w:val="24"/>
          <w:szCs w:val="24"/>
        </w:rPr>
        <w:lastRenderedPageBreak/>
        <w:t>pembelajaran karena dapat meningkatkan minat belajar siswa dan mencapai keberhasilan pembelajaran yang optimal.</w:t>
      </w:r>
    </w:p>
    <w:p w:rsidR="00FD4A76" w:rsidRPr="00FD4A76" w:rsidRDefault="00FD4A76" w:rsidP="00FD4A76">
      <w:pPr>
        <w:pStyle w:val="ListParagraph"/>
        <w:spacing w:line="240" w:lineRule="auto"/>
        <w:ind w:left="0" w:firstLine="720"/>
        <w:jc w:val="both"/>
        <w:rPr>
          <w:rFonts w:ascii="Times New Roman" w:hAnsi="Times New Roman" w:cs="Times New Roman"/>
          <w:color w:val="000000" w:themeColor="text1"/>
          <w:sz w:val="24"/>
          <w:szCs w:val="24"/>
          <w:lang w:val="id-ID"/>
        </w:rPr>
      </w:pPr>
      <w:r w:rsidRPr="00FD4A76">
        <w:rPr>
          <w:rFonts w:ascii="Times New Roman" w:hAnsi="Times New Roman" w:cs="Times New Roman"/>
          <w:color w:val="000000" w:themeColor="text1"/>
          <w:sz w:val="24"/>
          <w:szCs w:val="24"/>
        </w:rPr>
        <w:t xml:space="preserve"> Berdasarkan hasil wawancara peneliti kepada salah satu guru SDN 299 Sanreseng Ade Kecamatan Bola Kabupaten Wajo bahwa ada kecenderungan guru yang menguasai sebagian besar aspek-aspek KDM dengan baik dapat memberikan semangat belajar siswa yang dapat menimbulkan minat belajar siswa tinggi, sementara ada juga guru yang kurang menguasai KDM tetapi siswa tetap memiliki minat belajar tinggi. </w:t>
      </w:r>
      <w:r w:rsidRPr="00FD4A76">
        <w:rPr>
          <w:rFonts w:ascii="Times New Roman" w:hAnsi="Times New Roman" w:cs="Times New Roman"/>
          <w:color w:val="000000" w:themeColor="text1"/>
          <w:sz w:val="24"/>
          <w:szCs w:val="24"/>
          <w:lang w:val="id-ID"/>
        </w:rPr>
        <w:t xml:space="preserve">Bahkan </w:t>
      </w:r>
      <w:r w:rsidRPr="00FD4A76">
        <w:rPr>
          <w:rFonts w:ascii="Times New Roman" w:hAnsi="Times New Roman" w:cs="Times New Roman"/>
          <w:color w:val="000000" w:themeColor="text1"/>
          <w:sz w:val="24"/>
          <w:szCs w:val="24"/>
        </w:rPr>
        <w:t xml:space="preserve">ada juga guru yang kurang menguasai KDM tetapi siswa memiliki minat belajar kurang. </w:t>
      </w:r>
    </w:p>
    <w:p w:rsidR="00FD4A76" w:rsidRDefault="00FD4A76" w:rsidP="00FD4A76">
      <w:pPr>
        <w:jc w:val="both"/>
        <w:rPr>
          <w:rFonts w:cs="Times New Roman"/>
          <w:szCs w:val="24"/>
          <w:lang w:val="id-ID"/>
        </w:rPr>
      </w:pPr>
      <w:r w:rsidRPr="00FD4A76">
        <w:rPr>
          <w:rFonts w:cs="Times New Roman"/>
          <w:szCs w:val="24"/>
          <w:lang w:val="id-ID"/>
        </w:rPr>
        <w:t>Berdasarkan</w:t>
      </w:r>
      <w:r w:rsidRPr="00FD4A76">
        <w:rPr>
          <w:rFonts w:cs="Times New Roman"/>
          <w:szCs w:val="24"/>
        </w:rPr>
        <w:t xml:space="preserve"> fenomena di atas</w:t>
      </w:r>
      <w:r w:rsidRPr="00FD4A76">
        <w:rPr>
          <w:rFonts w:cs="Times New Roman"/>
          <w:szCs w:val="24"/>
          <w:lang w:val="id-ID"/>
        </w:rPr>
        <w:t xml:space="preserve">, </w:t>
      </w:r>
      <w:r w:rsidRPr="00FD4A76">
        <w:rPr>
          <w:rFonts w:cs="Times New Roman"/>
          <w:szCs w:val="24"/>
        </w:rPr>
        <w:t xml:space="preserve">kajian teoretis dan empiris, peneliti tertarik untuk meneliti dengan judul “Hubungan Keterampilan Dasar Mengajar Guru dengan Minat Belajar Siswa Kelas Tinggi”. </w:t>
      </w:r>
      <w:r>
        <w:rPr>
          <w:rFonts w:cs="Times New Roman"/>
          <w:szCs w:val="24"/>
          <w:lang w:val="id-ID"/>
        </w:rPr>
        <w:t xml:space="preserve">  </w:t>
      </w:r>
    </w:p>
    <w:p w:rsidR="006F4DD9" w:rsidRPr="006F4DD9" w:rsidRDefault="006F4DD9" w:rsidP="00FD4A76">
      <w:pPr>
        <w:jc w:val="both"/>
        <w:rPr>
          <w:b/>
          <w:bCs/>
        </w:rPr>
      </w:pPr>
      <w:r w:rsidRPr="006F4DD9">
        <w:rPr>
          <w:b/>
          <w:bCs/>
          <w:lang w:val="id-ID"/>
        </w:rPr>
        <w:t>METODE PENELITIAN</w:t>
      </w:r>
    </w:p>
    <w:p w:rsidR="00FD4A76" w:rsidRPr="00506903" w:rsidRDefault="00FD4A76" w:rsidP="00FD4A76">
      <w:pPr>
        <w:ind w:firstLine="709"/>
        <w:jc w:val="both"/>
        <w:rPr>
          <w:szCs w:val="24"/>
          <w:lang w:val="id-ID"/>
        </w:rPr>
      </w:pPr>
      <w:r w:rsidRPr="00506903">
        <w:rPr>
          <w:szCs w:val="24"/>
          <w:lang w:val="id-ID"/>
        </w:rPr>
        <w:t xml:space="preserve">Penelitian </w:t>
      </w:r>
      <w:r w:rsidRPr="00506903">
        <w:rPr>
          <w:szCs w:val="24"/>
        </w:rPr>
        <w:t>ini menggunakan pendekatan kuantitatif</w:t>
      </w:r>
      <w:r w:rsidRPr="00506903">
        <w:rPr>
          <w:szCs w:val="24"/>
          <w:lang w:val="id-ID"/>
        </w:rPr>
        <w:t xml:space="preserve"> dan j</w:t>
      </w:r>
      <w:r w:rsidRPr="00506903">
        <w:rPr>
          <w:szCs w:val="24"/>
        </w:rPr>
        <w:t>enis penelitian ini menggunakan penelitian korela</w:t>
      </w:r>
      <w:r w:rsidRPr="00506903">
        <w:rPr>
          <w:szCs w:val="24"/>
          <w:lang w:val="id-ID"/>
        </w:rPr>
        <w:t>si. Korelasi merupakan s</w:t>
      </w:r>
      <w:r w:rsidRPr="00506903">
        <w:rPr>
          <w:szCs w:val="24"/>
        </w:rPr>
        <w:t xml:space="preserve">alah satu jenis pendekatan penelitian kuantitatif. Menurut </w:t>
      </w:r>
      <w:r w:rsidRPr="00506903">
        <w:rPr>
          <w:szCs w:val="24"/>
        </w:rPr>
        <w:fldChar w:fldCharType="begin" w:fldLock="1"/>
      </w:r>
      <w:r w:rsidRPr="00506903">
        <w:rPr>
          <w:szCs w:val="24"/>
        </w:rPr>
        <w:instrText>ADDIN CSL_CITATION {"citationItems":[{"id":"ITEM-1","itemData":{"author":[{"dropping-particle":"","family":"Yusuf","given":"A. Muri","non-dropping-particle":"","parse-names":false,"suffix":""}],"id":"ITEM-1","issued":{"date-parts":[["2017"]]},"publisher":"Kencana","publisher-place":"Jakarta","title":"Metode Penelitian Kuantitatif, Kualitatif &amp; Penelitian Gabungan","type":"book"},"uris":["http://www.mendeley.com/documents/?uuid=b4f12789-3f2c-4be5-bf89-77a0e0d9060a"]}],"mendeley":{"formattedCitation":"(Yusuf 2017)","manualFormatting":"Yusuf (2017)","plainTextFormattedCitation":"(Yusuf 2017)","previouslyFormattedCitation":"(Yusuf 2017)"},"properties":{"noteIndex":0},"schema":"https://github.com/citation-style-language/schema/raw/master/csl-citation.json"}</w:instrText>
      </w:r>
      <w:r w:rsidRPr="00506903">
        <w:rPr>
          <w:szCs w:val="24"/>
        </w:rPr>
        <w:fldChar w:fldCharType="separate"/>
      </w:r>
      <w:r w:rsidRPr="00506903">
        <w:rPr>
          <w:noProof/>
          <w:szCs w:val="24"/>
        </w:rPr>
        <w:t>Yusuf (2017)</w:t>
      </w:r>
      <w:r w:rsidRPr="00506903">
        <w:rPr>
          <w:szCs w:val="24"/>
        </w:rPr>
        <w:fldChar w:fldCharType="end"/>
      </w:r>
      <w:r w:rsidRPr="00506903">
        <w:rPr>
          <w:szCs w:val="24"/>
        </w:rPr>
        <w:t xml:space="preserve"> “Penelitian korelasional merupakan suatu tipe penelitian yang melihat hubungan antara satu atau beberapa ubahan dengan satu ubahan yang lain</w:t>
      </w:r>
      <w:r w:rsidRPr="00506903">
        <w:rPr>
          <w:szCs w:val="24"/>
          <w:lang w:val="id-ID"/>
        </w:rPr>
        <w:t xml:space="preserve">” </w:t>
      </w:r>
      <w:r w:rsidRPr="00506903">
        <w:rPr>
          <w:szCs w:val="24"/>
        </w:rPr>
        <w:t xml:space="preserve">(h. 64). </w:t>
      </w:r>
      <w:r w:rsidRPr="00506903">
        <w:rPr>
          <w:szCs w:val="24"/>
          <w:lang w:val="id-ID"/>
        </w:rPr>
        <w:t xml:space="preserve"> </w:t>
      </w:r>
      <w:r w:rsidRPr="00506903">
        <w:rPr>
          <w:szCs w:val="24"/>
        </w:rPr>
        <w:t xml:space="preserve">Jadi dapat dipahami bahwa penelitian korelasi merupakan suatu penelitian yang bertujuan untuk mengetahui hubungan antara satu </w:t>
      </w:r>
      <w:r w:rsidRPr="00506903">
        <w:rPr>
          <w:szCs w:val="24"/>
          <w:lang w:val="id-ID"/>
        </w:rPr>
        <w:t xml:space="preserve">variabel </w:t>
      </w:r>
      <w:r w:rsidRPr="00506903">
        <w:rPr>
          <w:szCs w:val="24"/>
        </w:rPr>
        <w:t xml:space="preserve">atau beberapa </w:t>
      </w:r>
      <w:r w:rsidRPr="00506903">
        <w:rPr>
          <w:szCs w:val="24"/>
          <w:lang w:val="id-ID"/>
        </w:rPr>
        <w:t xml:space="preserve">variabel </w:t>
      </w:r>
      <w:r w:rsidRPr="00506903">
        <w:rPr>
          <w:szCs w:val="24"/>
        </w:rPr>
        <w:t xml:space="preserve">dengan satu </w:t>
      </w:r>
      <w:r w:rsidRPr="00506903">
        <w:rPr>
          <w:szCs w:val="24"/>
          <w:lang w:val="id-ID"/>
        </w:rPr>
        <w:t xml:space="preserve">variabel </w:t>
      </w:r>
      <w:r w:rsidRPr="00506903">
        <w:rPr>
          <w:szCs w:val="24"/>
        </w:rPr>
        <w:t>yang lain</w:t>
      </w:r>
      <w:r w:rsidRPr="00506903">
        <w:rPr>
          <w:szCs w:val="24"/>
          <w:lang w:val="id-ID"/>
        </w:rPr>
        <w:t xml:space="preserve">. </w:t>
      </w:r>
    </w:p>
    <w:p w:rsidR="00FD4A76" w:rsidRPr="00506903" w:rsidRDefault="00FD4A76" w:rsidP="00FD4A76">
      <w:pPr>
        <w:ind w:firstLine="709"/>
        <w:jc w:val="both"/>
        <w:rPr>
          <w:szCs w:val="24"/>
          <w:lang w:val="id-ID"/>
        </w:rPr>
      </w:pPr>
      <w:r w:rsidRPr="00506903">
        <w:rPr>
          <w:szCs w:val="24"/>
          <w:lang w:val="id-ID"/>
        </w:rPr>
        <w:t xml:space="preserve">Penelitian ini dilakukan SDN 299 Sanreseng  Ade Kecamatan Bola Kbupaten Wajo. Penelitian ini dilaksanakan pada </w:t>
      </w:r>
      <w:r w:rsidR="007B45E7" w:rsidRPr="00506903">
        <w:rPr>
          <w:szCs w:val="24"/>
          <w:lang w:val="id-ID"/>
        </w:rPr>
        <w:t xml:space="preserve">Tahun Ajaran </w:t>
      </w:r>
      <w:r w:rsidRPr="00506903">
        <w:rPr>
          <w:szCs w:val="24"/>
          <w:lang w:val="id-ID"/>
        </w:rPr>
        <w:t>2020/2021. Penelitian dimulai    April –Mei 202.</w:t>
      </w:r>
    </w:p>
    <w:p w:rsidR="00FD4A76" w:rsidRPr="00506903" w:rsidRDefault="00FD4A76" w:rsidP="00FD4A76">
      <w:pPr>
        <w:ind w:firstLine="720"/>
        <w:jc w:val="both"/>
        <w:rPr>
          <w:szCs w:val="24"/>
          <w:lang w:val="id-ID"/>
        </w:rPr>
      </w:pPr>
      <w:r w:rsidRPr="00506903">
        <w:rPr>
          <w:szCs w:val="24"/>
        </w:rPr>
        <w:lastRenderedPageBreak/>
        <w:t>Langkah – langkah penelitia</w:t>
      </w:r>
      <w:r w:rsidRPr="00506903">
        <w:rPr>
          <w:szCs w:val="24"/>
          <w:lang w:val="id-ID"/>
        </w:rPr>
        <w:t xml:space="preserve">n yang dilakukan secara </w:t>
      </w:r>
      <w:r w:rsidRPr="00506903">
        <w:rPr>
          <w:i/>
          <w:szCs w:val="24"/>
          <w:lang w:val="id-ID"/>
        </w:rPr>
        <w:t xml:space="preserve">ofline </w:t>
      </w:r>
      <w:r w:rsidRPr="00506903">
        <w:rPr>
          <w:szCs w:val="24"/>
          <w:lang w:val="id-ID"/>
        </w:rPr>
        <w:t>dengan melalui tiga tahapan yaitu:</w:t>
      </w:r>
    </w:p>
    <w:p w:rsidR="00FD4A76" w:rsidRPr="00506903" w:rsidRDefault="00FD4A76" w:rsidP="00FD4A76">
      <w:pPr>
        <w:ind w:firstLine="720"/>
        <w:jc w:val="both"/>
        <w:rPr>
          <w:szCs w:val="24"/>
          <w:lang w:val="id-ID"/>
        </w:rPr>
      </w:pPr>
      <w:r w:rsidRPr="00506903">
        <w:rPr>
          <w:szCs w:val="24"/>
          <w:lang w:val="id-ID"/>
        </w:rPr>
        <w:t>Pertama, tahap pra penelitian, peneliti melakukan pertemuan awal dengan pihak sekolah yang menjadi tempat penelitian, mengurus surat izin penelitian kemudian untuk diberikan pihak sekolah yang telah didatangi sebelumnya, dan validasi instrumen oleh ahli sebelum istrumen digunakan untuk penelitian.</w:t>
      </w:r>
    </w:p>
    <w:p w:rsidR="00FD4A76" w:rsidRPr="00506903" w:rsidRDefault="00FD4A76" w:rsidP="00FD4A76">
      <w:pPr>
        <w:ind w:firstLine="720"/>
        <w:jc w:val="both"/>
        <w:rPr>
          <w:szCs w:val="24"/>
          <w:lang w:val="id-ID"/>
        </w:rPr>
      </w:pPr>
      <w:r w:rsidRPr="00506903">
        <w:rPr>
          <w:szCs w:val="24"/>
          <w:lang w:val="id-ID"/>
        </w:rPr>
        <w:t>Kedua, tahap pelaksanaan penelitian dilakukan setelah tahap pra penelitian selesai. Kegiatan yang dilakukan dalam tahap ini yaitu pengumpulan data yang didasari pada pedoman yang telah disiapkan.</w:t>
      </w:r>
    </w:p>
    <w:p w:rsidR="00FD4A76" w:rsidRPr="00506903" w:rsidRDefault="00FD4A76" w:rsidP="00FD4A76">
      <w:pPr>
        <w:ind w:firstLine="720"/>
        <w:jc w:val="both"/>
        <w:rPr>
          <w:szCs w:val="24"/>
          <w:lang w:val="id-ID"/>
        </w:rPr>
      </w:pPr>
      <w:r w:rsidRPr="00506903">
        <w:rPr>
          <w:szCs w:val="24"/>
          <w:lang w:val="id-ID"/>
        </w:rPr>
        <w:t>Ketiga, tahap pasca penelitian yaitu kegiatan analisis data dengan menggunakan metode statistika. Data yang diperoleh dengan angket diperiksa terlebih dahulu dengan memberikan skor setiap pernyataan yang dijawab oleh siswa. Setelah itu dianalisis kemudian membahas hasil penelitian, dan menarik kesimpulan.</w:t>
      </w:r>
    </w:p>
    <w:p w:rsidR="00FD4A76" w:rsidRPr="00506903" w:rsidRDefault="00FD4A76" w:rsidP="00FD4A76">
      <w:pPr>
        <w:ind w:firstLine="720"/>
        <w:jc w:val="both"/>
        <w:rPr>
          <w:szCs w:val="24"/>
          <w:lang w:val="id-ID"/>
        </w:rPr>
      </w:pPr>
      <w:r w:rsidRPr="00506903">
        <w:rPr>
          <w:szCs w:val="24"/>
        </w:rPr>
        <w:t xml:space="preserve">Teknik pengumpulan data dilakukan dengan </w:t>
      </w:r>
      <w:proofErr w:type="gramStart"/>
      <w:r w:rsidRPr="00506903">
        <w:rPr>
          <w:szCs w:val="24"/>
          <w:lang w:val="id-ID"/>
        </w:rPr>
        <w:t>cara</w:t>
      </w:r>
      <w:proofErr w:type="gramEnd"/>
      <w:r w:rsidRPr="00506903">
        <w:rPr>
          <w:szCs w:val="24"/>
          <w:lang w:val="id-ID"/>
        </w:rPr>
        <w:t xml:space="preserve"> </w:t>
      </w:r>
      <w:r w:rsidRPr="00506903">
        <w:rPr>
          <w:szCs w:val="24"/>
        </w:rPr>
        <w:t xml:space="preserve">pengisian angket. </w:t>
      </w:r>
      <w:r w:rsidRPr="00506903">
        <w:rPr>
          <w:szCs w:val="24"/>
          <w:lang w:val="id-ID"/>
        </w:rPr>
        <w:t xml:space="preserve">Angket </w:t>
      </w:r>
      <w:r w:rsidRPr="00506903">
        <w:rPr>
          <w:szCs w:val="24"/>
        </w:rPr>
        <w:t>sebagai tek</w:t>
      </w:r>
      <w:r w:rsidRPr="00506903">
        <w:rPr>
          <w:szCs w:val="24"/>
          <w:lang w:val="id-ID"/>
        </w:rPr>
        <w:t>nik</w:t>
      </w:r>
      <w:r w:rsidRPr="00506903">
        <w:rPr>
          <w:szCs w:val="24"/>
        </w:rPr>
        <w:t xml:space="preserve"> pengumpulan data dalam penelitian ini digunakan untuk memperoleh data </w:t>
      </w:r>
      <w:r w:rsidRPr="00506903">
        <w:rPr>
          <w:szCs w:val="24"/>
          <w:lang w:val="id-ID"/>
        </w:rPr>
        <w:t xml:space="preserve">tentang Keterampilan Dasar Mengajar guru dengan minat belajar siswa </w:t>
      </w:r>
      <w:r w:rsidRPr="00506903">
        <w:rPr>
          <w:szCs w:val="24"/>
        </w:rPr>
        <w:t xml:space="preserve">dengan menggunakan skala </w:t>
      </w:r>
      <w:r w:rsidRPr="00506903">
        <w:rPr>
          <w:i/>
          <w:iCs/>
          <w:szCs w:val="24"/>
        </w:rPr>
        <w:t>likert</w:t>
      </w:r>
      <w:r w:rsidRPr="00506903">
        <w:rPr>
          <w:szCs w:val="24"/>
        </w:rPr>
        <w:t xml:space="preserve"> </w:t>
      </w:r>
      <w:r w:rsidRPr="00506903">
        <w:rPr>
          <w:szCs w:val="24"/>
          <w:lang w:val="id-ID"/>
        </w:rPr>
        <w:t>yang bersifat langsung dan tertutup.</w:t>
      </w:r>
    </w:p>
    <w:p w:rsidR="00FD4A76" w:rsidRPr="00506903" w:rsidRDefault="00FD4A76" w:rsidP="00FD4A76">
      <w:pPr>
        <w:autoSpaceDE w:val="0"/>
        <w:autoSpaceDN w:val="0"/>
        <w:adjustRightInd w:val="0"/>
        <w:ind w:firstLine="720"/>
        <w:jc w:val="both"/>
        <w:rPr>
          <w:szCs w:val="24"/>
          <w:lang w:val="id-ID"/>
        </w:rPr>
      </w:pPr>
      <w:r w:rsidRPr="00506903">
        <w:rPr>
          <w:szCs w:val="24"/>
        </w:rPr>
        <w:t xml:space="preserve">Teknik analisis data adalah </w:t>
      </w:r>
      <w:proofErr w:type="gramStart"/>
      <w:r w:rsidRPr="00506903">
        <w:rPr>
          <w:szCs w:val="24"/>
          <w:lang w:val="id-ID"/>
        </w:rPr>
        <w:t>cara</w:t>
      </w:r>
      <w:proofErr w:type="gramEnd"/>
      <w:r w:rsidRPr="00506903">
        <w:rPr>
          <w:szCs w:val="24"/>
        </w:rPr>
        <w:t xml:space="preserve"> yang digunakan untuk membuktikan hipotesis. </w:t>
      </w:r>
      <w:r w:rsidRPr="00506903">
        <w:rPr>
          <w:szCs w:val="24"/>
          <w:lang w:val="id-ID"/>
        </w:rPr>
        <w:t xml:space="preserve">Pada </w:t>
      </w:r>
      <w:r w:rsidRPr="00506903">
        <w:rPr>
          <w:szCs w:val="24"/>
        </w:rPr>
        <w:t xml:space="preserve">penelitian ini, ada dua variabel yaitu </w:t>
      </w:r>
      <w:r w:rsidRPr="00506903">
        <w:rPr>
          <w:szCs w:val="24"/>
          <w:lang w:val="id-ID"/>
        </w:rPr>
        <w:t xml:space="preserve">Keterampilan Dasar Mengajar </w:t>
      </w:r>
      <w:r w:rsidRPr="00506903">
        <w:rPr>
          <w:szCs w:val="24"/>
        </w:rPr>
        <w:t xml:space="preserve"> guru dan </w:t>
      </w:r>
      <w:r w:rsidRPr="00506903">
        <w:rPr>
          <w:szCs w:val="24"/>
          <w:lang w:val="id-ID"/>
        </w:rPr>
        <w:t xml:space="preserve">minat </w:t>
      </w:r>
      <w:r w:rsidRPr="00506903">
        <w:rPr>
          <w:szCs w:val="24"/>
        </w:rPr>
        <w:t xml:space="preserve">belajar siswa. </w:t>
      </w:r>
      <w:r w:rsidRPr="00506903">
        <w:rPr>
          <w:szCs w:val="24"/>
          <w:lang w:val="id-ID"/>
        </w:rPr>
        <w:t xml:space="preserve">Analisis </w:t>
      </w:r>
      <w:r w:rsidRPr="00506903">
        <w:rPr>
          <w:szCs w:val="24"/>
        </w:rPr>
        <w:t>data yang digunakan dalam penelitian ini yaitu analisis statistik deskriptif dan analisis statistik inferensial.</w:t>
      </w:r>
    </w:p>
    <w:p w:rsidR="00FD4A76" w:rsidRPr="00506903" w:rsidRDefault="00FD4A76" w:rsidP="00FD4A76">
      <w:pPr>
        <w:autoSpaceDE w:val="0"/>
        <w:autoSpaceDN w:val="0"/>
        <w:adjustRightInd w:val="0"/>
        <w:ind w:firstLine="720"/>
        <w:jc w:val="both"/>
        <w:rPr>
          <w:iCs/>
          <w:szCs w:val="24"/>
          <w:lang w:val="id-ID"/>
        </w:rPr>
      </w:pPr>
      <w:r w:rsidRPr="00506903">
        <w:rPr>
          <w:szCs w:val="24"/>
          <w:lang w:val="id-ID"/>
        </w:rPr>
        <w:lastRenderedPageBreak/>
        <w:t xml:space="preserve">Analisis </w:t>
      </w:r>
      <w:r w:rsidRPr="00506903">
        <w:rPr>
          <w:szCs w:val="24"/>
        </w:rPr>
        <w:t xml:space="preserve">statistik deskriptif digunakan dengan </w:t>
      </w:r>
      <w:r w:rsidRPr="00506903">
        <w:rPr>
          <w:szCs w:val="24"/>
          <w:lang w:val="id-ID"/>
        </w:rPr>
        <w:t>menghitung rata-rata, standar deviasi dan pengkategorian</w:t>
      </w:r>
      <w:r w:rsidRPr="00506903">
        <w:rPr>
          <w:szCs w:val="24"/>
        </w:rPr>
        <w:t xml:space="preserve">. </w:t>
      </w:r>
      <w:r w:rsidRPr="00506903">
        <w:rPr>
          <w:szCs w:val="24"/>
          <w:lang w:val="id-ID"/>
        </w:rPr>
        <w:t xml:space="preserve">Sedangkan </w:t>
      </w:r>
      <w:r w:rsidRPr="00506903">
        <w:rPr>
          <w:szCs w:val="24"/>
        </w:rPr>
        <w:t xml:space="preserve">analisis statistik inferensial digunakan dengan </w:t>
      </w:r>
      <w:r w:rsidRPr="00506903">
        <w:rPr>
          <w:szCs w:val="24"/>
          <w:lang w:val="id-ID"/>
        </w:rPr>
        <w:t xml:space="preserve">menggunakan uji normalitas, uji linearitas dan uji hipotesis menggunakan </w:t>
      </w:r>
      <w:r w:rsidRPr="00506903">
        <w:rPr>
          <w:szCs w:val="24"/>
        </w:rPr>
        <w:t xml:space="preserve">korelasi </w:t>
      </w:r>
      <w:r w:rsidRPr="00506903">
        <w:rPr>
          <w:iCs/>
          <w:szCs w:val="24"/>
        </w:rPr>
        <w:t>Pearson Product Moment</w:t>
      </w:r>
      <w:r w:rsidRPr="00506903">
        <w:rPr>
          <w:iCs/>
          <w:szCs w:val="24"/>
          <w:lang w:val="id-ID"/>
        </w:rPr>
        <w:t xml:space="preserve">. Menurut </w:t>
      </w:r>
      <w:r w:rsidRPr="00506903">
        <w:rPr>
          <w:szCs w:val="24"/>
        </w:rPr>
        <w:fldChar w:fldCharType="begin" w:fldLock="1"/>
      </w:r>
      <w:r w:rsidRPr="00506903">
        <w:rPr>
          <w:szCs w:val="24"/>
        </w:rPr>
        <w:instrText>ADDIN CSL_CITATION {"citationItems":[{"id":"ITEM-1","itemData":{"author":[{"dropping-particle":"","family":"Yusuf","given":"A. Muri","non-dropping-particle":"","parse-names":false,"suffix":""}],"id":"ITEM-1","issued":{"date-parts":[["2017"]]},"publisher":"Kencana","publisher-place":"Jakarta","title":"Metode Penelitian Kuantitatif, Kualitatif &amp; Penelitian Gabungan","type":"book"},"uris":["http://www.mendeley.com/documents/?uuid=b4f12789-3f2c-4be5-bf89-77a0e0d9060a"]}],"mendeley":{"formattedCitation":"(Yusuf 2017)","manualFormatting":"Yusuf (2017)","plainTextFormattedCitation":"(Yusuf 2017)","previouslyFormattedCitation":"(Yusuf 2017)"},"properties":{"noteIndex":0},"schema":"https://github.com/citation-style-language/schema/raw/master/csl-citation.json"}</w:instrText>
      </w:r>
      <w:r w:rsidRPr="00506903">
        <w:rPr>
          <w:szCs w:val="24"/>
        </w:rPr>
        <w:fldChar w:fldCharType="separate"/>
      </w:r>
      <w:r w:rsidRPr="00506903">
        <w:rPr>
          <w:noProof/>
          <w:szCs w:val="24"/>
          <w:lang w:val="id-ID"/>
        </w:rPr>
        <w:t>Jubile</w:t>
      </w:r>
      <w:r w:rsidRPr="00506903">
        <w:rPr>
          <w:noProof/>
          <w:szCs w:val="24"/>
        </w:rPr>
        <w:t xml:space="preserve"> (20</w:t>
      </w:r>
      <w:r w:rsidRPr="00506903">
        <w:rPr>
          <w:noProof/>
          <w:szCs w:val="24"/>
          <w:lang w:val="id-ID"/>
        </w:rPr>
        <w:t>18</w:t>
      </w:r>
      <w:r w:rsidRPr="00506903">
        <w:rPr>
          <w:noProof/>
          <w:szCs w:val="24"/>
        </w:rPr>
        <w:t>)</w:t>
      </w:r>
      <w:r w:rsidRPr="00506903">
        <w:rPr>
          <w:szCs w:val="24"/>
        </w:rPr>
        <w:fldChar w:fldCharType="end"/>
      </w:r>
      <w:r w:rsidRPr="00506903">
        <w:rPr>
          <w:szCs w:val="24"/>
          <w:lang w:val="id-ID"/>
        </w:rPr>
        <w:t xml:space="preserve"> </w:t>
      </w:r>
      <w:r w:rsidRPr="00506903">
        <w:rPr>
          <w:iCs/>
          <w:szCs w:val="24"/>
          <w:lang w:val="id-ID"/>
        </w:rPr>
        <w:t xml:space="preserve">Syarat pengambilan keputusan dengan menggunakan </w:t>
      </w:r>
      <w:r w:rsidRPr="00506903">
        <w:rPr>
          <w:i/>
          <w:iCs/>
          <w:szCs w:val="24"/>
          <w:lang w:val="id-ID"/>
        </w:rPr>
        <w:t>SPSS</w:t>
      </w:r>
      <w:r w:rsidRPr="00506903">
        <w:rPr>
          <w:iCs/>
          <w:szCs w:val="24"/>
          <w:lang w:val="id-ID"/>
        </w:rPr>
        <w:t xml:space="preserve"> 25 sebagai berikut:</w:t>
      </w:r>
    </w:p>
    <w:p w:rsidR="00FD4A76" w:rsidRPr="00506903" w:rsidRDefault="00FD4A76" w:rsidP="00FD4A76">
      <w:pPr>
        <w:pStyle w:val="ListParagraph"/>
        <w:numPr>
          <w:ilvl w:val="0"/>
          <w:numId w:val="5"/>
        </w:numPr>
        <w:autoSpaceDE w:val="0"/>
        <w:autoSpaceDN w:val="0"/>
        <w:adjustRightInd w:val="0"/>
        <w:ind w:left="284" w:hanging="284"/>
        <w:jc w:val="both"/>
        <w:rPr>
          <w:rFonts w:ascii="Times New Roman" w:hAnsi="Times New Roman" w:cs="Times New Roman"/>
          <w:iCs/>
          <w:sz w:val="24"/>
          <w:szCs w:val="24"/>
          <w:lang w:val="id-ID"/>
        </w:rPr>
      </w:pPr>
      <w:r w:rsidRPr="00506903">
        <w:rPr>
          <w:rFonts w:ascii="Times New Roman" w:hAnsi="Times New Roman" w:cs="Times New Roman"/>
          <w:iCs/>
          <w:sz w:val="24"/>
          <w:szCs w:val="24"/>
          <w:lang w:val="id-ID"/>
        </w:rPr>
        <w:t xml:space="preserve">Jika sig &gt; 0,05 maka </w:t>
      </w:r>
      <w:r w:rsidRPr="00506903">
        <w:rPr>
          <w:rFonts w:ascii="Times New Roman" w:hAnsi="Times New Roman" w:cs="Times New Roman"/>
          <w:sz w:val="24"/>
          <w:szCs w:val="24"/>
        </w:rPr>
        <w:t>H</w:t>
      </w:r>
      <w:r w:rsidRPr="00506903">
        <w:rPr>
          <w:rFonts w:ascii="Times New Roman" w:hAnsi="Times New Roman" w:cs="Times New Roman"/>
          <w:sz w:val="24"/>
          <w:szCs w:val="24"/>
          <w:vertAlign w:val="subscript"/>
        </w:rPr>
        <w:t>o</w:t>
      </w:r>
      <w:r w:rsidRPr="00506903">
        <w:rPr>
          <w:rFonts w:ascii="Times New Roman" w:hAnsi="Times New Roman" w:cs="Times New Roman"/>
          <w:iCs/>
          <w:sz w:val="24"/>
          <w:szCs w:val="24"/>
          <w:lang w:val="id-ID"/>
        </w:rPr>
        <w:t xml:space="preserve"> diterima maka </w:t>
      </w:r>
      <w:r w:rsidRPr="00506903">
        <w:rPr>
          <w:rFonts w:ascii="Times New Roman" w:hAnsi="Times New Roman" w:cs="Times New Roman"/>
          <w:sz w:val="24"/>
          <w:szCs w:val="24"/>
        </w:rPr>
        <w:t>H</w:t>
      </w:r>
      <w:r w:rsidRPr="00506903">
        <w:rPr>
          <w:rFonts w:ascii="Times New Roman" w:hAnsi="Times New Roman" w:cs="Times New Roman"/>
          <w:sz w:val="24"/>
          <w:szCs w:val="24"/>
          <w:vertAlign w:val="subscript"/>
          <w:lang w:val="id-ID"/>
        </w:rPr>
        <w:t xml:space="preserve">1 </w:t>
      </w:r>
      <w:r w:rsidRPr="00506903">
        <w:rPr>
          <w:rFonts w:ascii="Times New Roman" w:hAnsi="Times New Roman" w:cs="Times New Roman"/>
          <w:iCs/>
          <w:sz w:val="24"/>
          <w:szCs w:val="24"/>
          <w:lang w:val="id-ID"/>
        </w:rPr>
        <w:t>ditolak</w:t>
      </w:r>
    </w:p>
    <w:p w:rsidR="00506903" w:rsidRPr="00506903" w:rsidRDefault="00FD4A76" w:rsidP="00506903">
      <w:pPr>
        <w:autoSpaceDE w:val="0"/>
        <w:autoSpaceDN w:val="0"/>
        <w:adjustRightInd w:val="0"/>
        <w:jc w:val="both"/>
        <w:rPr>
          <w:szCs w:val="24"/>
          <w:lang w:val="id-ID"/>
        </w:rPr>
      </w:pPr>
      <w:r w:rsidRPr="00506903">
        <w:rPr>
          <w:rFonts w:cs="Times New Roman"/>
          <w:iCs/>
          <w:szCs w:val="24"/>
          <w:lang w:val="id-ID"/>
        </w:rPr>
        <w:t xml:space="preserve">Jika sig &lt; 0,05 maka  </w:t>
      </w:r>
      <w:r w:rsidRPr="00506903">
        <w:rPr>
          <w:rFonts w:cs="Times New Roman"/>
          <w:szCs w:val="24"/>
        </w:rPr>
        <w:t>H</w:t>
      </w:r>
      <w:r w:rsidRPr="00506903">
        <w:rPr>
          <w:rFonts w:cs="Times New Roman"/>
          <w:szCs w:val="24"/>
          <w:vertAlign w:val="subscript"/>
        </w:rPr>
        <w:t>o</w:t>
      </w:r>
      <w:r w:rsidRPr="00506903">
        <w:rPr>
          <w:rFonts w:cs="Times New Roman"/>
          <w:iCs/>
          <w:szCs w:val="24"/>
          <w:lang w:val="id-ID"/>
        </w:rPr>
        <w:t xml:space="preserve"> ditolak, maka </w:t>
      </w:r>
      <w:r w:rsidRPr="00506903">
        <w:rPr>
          <w:rFonts w:cs="Times New Roman"/>
          <w:szCs w:val="24"/>
        </w:rPr>
        <w:t>H</w:t>
      </w:r>
      <w:r w:rsidRPr="00506903">
        <w:rPr>
          <w:rFonts w:cs="Times New Roman"/>
          <w:szCs w:val="24"/>
          <w:vertAlign w:val="subscript"/>
          <w:lang w:val="id-ID"/>
        </w:rPr>
        <w:t>1</w:t>
      </w:r>
      <w:r w:rsidRPr="00506903">
        <w:rPr>
          <w:rFonts w:cs="Times New Roman"/>
          <w:iCs/>
          <w:szCs w:val="24"/>
          <w:lang w:val="id-ID"/>
        </w:rPr>
        <w:t xml:space="preserve"> diterima</w:t>
      </w:r>
    </w:p>
    <w:p w:rsidR="006F4DD9" w:rsidRPr="006F4DD9" w:rsidRDefault="006F4DD9" w:rsidP="006F4DD9">
      <w:pPr>
        <w:rPr>
          <w:b/>
          <w:bCs/>
        </w:rPr>
      </w:pPr>
      <w:r w:rsidRPr="006F4DD9">
        <w:rPr>
          <w:b/>
          <w:bCs/>
          <w:lang w:val="id-ID"/>
        </w:rPr>
        <w:t xml:space="preserve">HASIL </w:t>
      </w:r>
      <w:r w:rsidR="00AC1AC5">
        <w:rPr>
          <w:b/>
          <w:bCs/>
        </w:rPr>
        <w:t>PENELITIAN</w:t>
      </w:r>
    </w:p>
    <w:p w:rsidR="00506903" w:rsidRPr="00506903" w:rsidRDefault="00506903" w:rsidP="00506903">
      <w:pPr>
        <w:pStyle w:val="ListParagraph"/>
        <w:spacing w:after="240" w:line="240" w:lineRule="auto"/>
        <w:ind w:left="0" w:firstLine="567"/>
        <w:jc w:val="both"/>
        <w:rPr>
          <w:rFonts w:ascii="Times New Roman" w:hAnsi="Times New Roman" w:cs="Times New Roman"/>
          <w:sz w:val="24"/>
          <w:szCs w:val="24"/>
          <w:lang w:val="id-ID"/>
        </w:rPr>
      </w:pPr>
      <w:r w:rsidRPr="00506903">
        <w:rPr>
          <w:rFonts w:ascii="Times New Roman" w:hAnsi="Times New Roman" w:cs="Times New Roman"/>
          <w:sz w:val="24"/>
          <w:szCs w:val="24"/>
          <w:lang w:val="id-ID"/>
        </w:rPr>
        <w:lastRenderedPageBreak/>
        <w:t>Hasil penelitian diperoleh dari perhitungan hasil angket Keterampilan Dasar Mengajar guru dengan minat belajar siswa kelas tinggi.</w:t>
      </w:r>
    </w:p>
    <w:p w:rsidR="00506903" w:rsidRPr="00506903" w:rsidRDefault="00506903" w:rsidP="00506903">
      <w:pPr>
        <w:pStyle w:val="ListParagraph"/>
        <w:spacing w:after="240" w:line="240" w:lineRule="auto"/>
        <w:ind w:left="0" w:firstLine="567"/>
        <w:jc w:val="both"/>
        <w:rPr>
          <w:rFonts w:ascii="Times New Roman" w:hAnsi="Times New Roman" w:cs="Times New Roman"/>
          <w:sz w:val="24"/>
          <w:szCs w:val="24"/>
          <w:lang w:val="id-ID"/>
        </w:rPr>
      </w:pPr>
    </w:p>
    <w:p w:rsidR="00506903" w:rsidRPr="00506903" w:rsidRDefault="00506903" w:rsidP="00506903">
      <w:pPr>
        <w:pStyle w:val="ListParagraph"/>
        <w:numPr>
          <w:ilvl w:val="0"/>
          <w:numId w:val="6"/>
        </w:numPr>
        <w:spacing w:before="240" w:after="240"/>
        <w:ind w:left="426" w:hanging="426"/>
        <w:jc w:val="both"/>
        <w:rPr>
          <w:rFonts w:ascii="Times New Roman" w:hAnsi="Times New Roman" w:cs="Times New Roman"/>
          <w:b/>
          <w:bCs/>
          <w:sz w:val="24"/>
          <w:szCs w:val="24"/>
        </w:rPr>
      </w:pPr>
      <w:r w:rsidRPr="00506903">
        <w:rPr>
          <w:rFonts w:ascii="Times New Roman" w:hAnsi="Times New Roman" w:cs="Times New Roman"/>
          <w:b/>
          <w:bCs/>
          <w:sz w:val="24"/>
          <w:szCs w:val="24"/>
        </w:rPr>
        <w:t>Ke</w:t>
      </w:r>
      <w:r w:rsidRPr="00506903">
        <w:rPr>
          <w:rFonts w:ascii="Times New Roman" w:hAnsi="Times New Roman" w:cs="Times New Roman"/>
          <w:b/>
          <w:bCs/>
          <w:sz w:val="24"/>
          <w:szCs w:val="24"/>
          <w:lang w:val="id-ID"/>
        </w:rPr>
        <w:t xml:space="preserve">terampilan Dasar Mengajar </w:t>
      </w:r>
    </w:p>
    <w:p w:rsidR="00506903" w:rsidRPr="00506903" w:rsidRDefault="00506903" w:rsidP="00506903">
      <w:pPr>
        <w:pStyle w:val="ListParagraph"/>
        <w:spacing w:after="0"/>
        <w:ind w:left="0" w:firstLine="426"/>
        <w:jc w:val="both"/>
        <w:rPr>
          <w:rFonts w:ascii="Times New Roman" w:hAnsi="Times New Roman" w:cs="Times New Roman"/>
          <w:sz w:val="24"/>
          <w:szCs w:val="24"/>
          <w:lang w:val="id-ID"/>
        </w:rPr>
      </w:pPr>
      <w:r w:rsidRPr="00506903">
        <w:rPr>
          <w:rFonts w:ascii="Times New Roman" w:hAnsi="Times New Roman" w:cs="Times New Roman"/>
          <w:sz w:val="24"/>
          <w:szCs w:val="24"/>
          <w:lang w:val="id-ID"/>
        </w:rPr>
        <w:t xml:space="preserve">Pengumpulan </w:t>
      </w:r>
      <w:r w:rsidRPr="00506903">
        <w:rPr>
          <w:rFonts w:ascii="Times New Roman" w:hAnsi="Times New Roman" w:cs="Times New Roman"/>
          <w:sz w:val="24"/>
          <w:szCs w:val="24"/>
        </w:rPr>
        <w:t>data K</w:t>
      </w:r>
      <w:r w:rsidRPr="00506903">
        <w:rPr>
          <w:rFonts w:ascii="Times New Roman" w:hAnsi="Times New Roman" w:cs="Times New Roman"/>
          <w:sz w:val="24"/>
          <w:szCs w:val="24"/>
          <w:lang w:val="id-ID"/>
        </w:rPr>
        <w:t xml:space="preserve">eterampilan </w:t>
      </w:r>
      <w:r w:rsidRPr="00506903">
        <w:rPr>
          <w:rFonts w:ascii="Times New Roman" w:hAnsi="Times New Roman" w:cs="Times New Roman"/>
          <w:sz w:val="24"/>
          <w:szCs w:val="24"/>
        </w:rPr>
        <w:t>D</w:t>
      </w:r>
      <w:r w:rsidRPr="00506903">
        <w:rPr>
          <w:rFonts w:ascii="Times New Roman" w:hAnsi="Times New Roman" w:cs="Times New Roman"/>
          <w:sz w:val="24"/>
          <w:szCs w:val="24"/>
          <w:lang w:val="id-ID"/>
        </w:rPr>
        <w:t xml:space="preserve">asar </w:t>
      </w:r>
      <w:r w:rsidRPr="00506903">
        <w:rPr>
          <w:rFonts w:ascii="Times New Roman" w:hAnsi="Times New Roman" w:cs="Times New Roman"/>
          <w:sz w:val="24"/>
          <w:szCs w:val="24"/>
        </w:rPr>
        <w:t>M</w:t>
      </w:r>
      <w:r w:rsidRPr="00506903">
        <w:rPr>
          <w:rFonts w:ascii="Times New Roman" w:hAnsi="Times New Roman" w:cs="Times New Roman"/>
          <w:sz w:val="24"/>
          <w:szCs w:val="24"/>
          <w:lang w:val="id-ID"/>
        </w:rPr>
        <w:t>engajar guru</w:t>
      </w:r>
      <w:r w:rsidRPr="00506903">
        <w:rPr>
          <w:rFonts w:ascii="Times New Roman" w:hAnsi="Times New Roman" w:cs="Times New Roman"/>
          <w:sz w:val="24"/>
          <w:szCs w:val="24"/>
        </w:rPr>
        <w:t xml:space="preserve"> diperoleh melalui angket yang dibagikan kepada siswa dengan jumlah pertanyaan sebanyak 25 butir soal dan diberikan kepada 58 siswa yang menjadi responden. Data angket, selanjutnya diolah menggunakan </w:t>
      </w:r>
      <w:r w:rsidRPr="00506903">
        <w:rPr>
          <w:rFonts w:ascii="Times New Roman" w:hAnsi="Times New Roman" w:cs="Times New Roman"/>
          <w:i/>
          <w:sz w:val="24"/>
          <w:szCs w:val="24"/>
        </w:rPr>
        <w:t>SPSS</w:t>
      </w:r>
      <w:r w:rsidRPr="00506903">
        <w:rPr>
          <w:rFonts w:ascii="Times New Roman" w:hAnsi="Times New Roman" w:cs="Times New Roman"/>
          <w:sz w:val="24"/>
          <w:szCs w:val="24"/>
        </w:rPr>
        <w:t xml:space="preserve"> 25, diperoleh nilai mean 84</w:t>
      </w:r>
      <w:proofErr w:type="gramStart"/>
      <w:r w:rsidRPr="00506903">
        <w:rPr>
          <w:rFonts w:ascii="Times New Roman" w:hAnsi="Times New Roman" w:cs="Times New Roman"/>
          <w:sz w:val="24"/>
          <w:szCs w:val="24"/>
          <w:lang w:val="id-ID"/>
        </w:rPr>
        <w:t>,03</w:t>
      </w:r>
      <w:proofErr w:type="gramEnd"/>
      <w:r w:rsidRPr="00506903">
        <w:rPr>
          <w:rFonts w:ascii="Times New Roman" w:hAnsi="Times New Roman" w:cs="Times New Roman"/>
          <w:sz w:val="24"/>
          <w:szCs w:val="24"/>
        </w:rPr>
        <w:t xml:space="preserve"> dan standar deviasi 3,293</w:t>
      </w:r>
      <w:r w:rsidRPr="00506903">
        <w:rPr>
          <w:rFonts w:ascii="Times New Roman" w:hAnsi="Times New Roman" w:cs="Times New Roman"/>
          <w:sz w:val="24"/>
          <w:szCs w:val="24"/>
          <w:lang w:val="id-ID"/>
        </w:rPr>
        <w:t xml:space="preserve">. </w:t>
      </w:r>
      <w:r w:rsidRPr="00506903">
        <w:rPr>
          <w:rFonts w:ascii="Times New Roman" w:hAnsi="Times New Roman" w:cs="Times New Roman"/>
          <w:sz w:val="24"/>
          <w:szCs w:val="24"/>
        </w:rPr>
        <w:t>Data tersebut, dapat dikategorisasikan dalam tabel distribusi K</w:t>
      </w:r>
      <w:r w:rsidRPr="00506903">
        <w:rPr>
          <w:rFonts w:ascii="Times New Roman" w:hAnsi="Times New Roman" w:cs="Times New Roman"/>
          <w:sz w:val="24"/>
          <w:szCs w:val="24"/>
          <w:lang w:val="id-ID"/>
        </w:rPr>
        <w:t xml:space="preserve">eterampilan </w:t>
      </w:r>
      <w:r w:rsidRPr="00506903">
        <w:rPr>
          <w:rFonts w:ascii="Times New Roman" w:hAnsi="Times New Roman" w:cs="Times New Roman"/>
          <w:sz w:val="24"/>
          <w:szCs w:val="24"/>
        </w:rPr>
        <w:t>D</w:t>
      </w:r>
      <w:r w:rsidRPr="00506903">
        <w:rPr>
          <w:rFonts w:ascii="Times New Roman" w:hAnsi="Times New Roman" w:cs="Times New Roman"/>
          <w:sz w:val="24"/>
          <w:szCs w:val="24"/>
          <w:lang w:val="id-ID"/>
        </w:rPr>
        <w:t xml:space="preserve">asar </w:t>
      </w:r>
      <w:r w:rsidRPr="00506903">
        <w:rPr>
          <w:rFonts w:ascii="Times New Roman" w:hAnsi="Times New Roman" w:cs="Times New Roman"/>
          <w:sz w:val="24"/>
          <w:szCs w:val="24"/>
        </w:rPr>
        <w:t>M</w:t>
      </w:r>
      <w:r w:rsidRPr="00506903">
        <w:rPr>
          <w:rFonts w:ascii="Times New Roman" w:hAnsi="Times New Roman" w:cs="Times New Roman"/>
          <w:sz w:val="24"/>
          <w:szCs w:val="24"/>
          <w:lang w:val="id-ID"/>
        </w:rPr>
        <w:t>engajar guru</w:t>
      </w:r>
      <w:r w:rsidRPr="00506903">
        <w:rPr>
          <w:rFonts w:ascii="Times New Roman" w:hAnsi="Times New Roman" w:cs="Times New Roman"/>
          <w:sz w:val="24"/>
          <w:szCs w:val="24"/>
        </w:rPr>
        <w:t xml:space="preserve"> sebagai berikut:</w:t>
      </w:r>
    </w:p>
    <w:p w:rsidR="0055482A" w:rsidRPr="00506903" w:rsidRDefault="0055482A" w:rsidP="00506903">
      <w:pPr>
        <w:pStyle w:val="ListParagraph"/>
        <w:spacing w:after="240" w:line="240" w:lineRule="auto"/>
        <w:ind w:left="0" w:firstLine="720"/>
        <w:jc w:val="both"/>
        <w:rPr>
          <w:rFonts w:asciiTheme="majorBidi" w:hAnsiTheme="majorBidi" w:cstheme="majorBidi"/>
          <w:lang w:val="id-ID"/>
        </w:rPr>
        <w:sectPr w:rsidR="0055482A" w:rsidRPr="00506903" w:rsidSect="002461CC">
          <w:type w:val="continuous"/>
          <w:pgSz w:w="12240" w:h="15840"/>
          <w:pgMar w:top="1440" w:right="1440" w:bottom="1440" w:left="1440" w:header="720" w:footer="720" w:gutter="0"/>
          <w:cols w:num="2" w:space="720"/>
          <w:docGrid w:linePitch="360"/>
        </w:sectPr>
      </w:pPr>
    </w:p>
    <w:p w:rsidR="0058120F" w:rsidRPr="007A64F4" w:rsidRDefault="0058120F" w:rsidP="0058120F">
      <w:pPr>
        <w:tabs>
          <w:tab w:val="center" w:pos="4471"/>
        </w:tabs>
        <w:spacing w:before="240"/>
        <w:jc w:val="center"/>
        <w:rPr>
          <w:sz w:val="22"/>
          <w:lang w:val="id-ID"/>
        </w:rPr>
      </w:pPr>
      <w:proofErr w:type="gramStart"/>
      <w:r w:rsidRPr="00721A99">
        <w:rPr>
          <w:b/>
          <w:bCs/>
          <w:sz w:val="22"/>
        </w:rPr>
        <w:lastRenderedPageBreak/>
        <w:t>Tabel 1.</w:t>
      </w:r>
      <w:proofErr w:type="gramEnd"/>
      <w:r>
        <w:rPr>
          <w:sz w:val="22"/>
          <w:lang w:val="id-ID"/>
        </w:rPr>
        <w:t xml:space="preserve"> Pengkatengorian Nilai Angket </w:t>
      </w:r>
      <w:r w:rsidRPr="00721A99">
        <w:rPr>
          <w:sz w:val="22"/>
          <w:lang w:val="id-ID"/>
        </w:rPr>
        <w:t>K</w:t>
      </w:r>
      <w:r>
        <w:rPr>
          <w:sz w:val="22"/>
          <w:lang w:val="id-ID"/>
        </w:rPr>
        <w:t xml:space="preserve">eterampilan </w:t>
      </w:r>
      <w:r w:rsidRPr="00721A99">
        <w:rPr>
          <w:sz w:val="22"/>
          <w:lang w:val="id-ID"/>
        </w:rPr>
        <w:t>D</w:t>
      </w:r>
      <w:r>
        <w:rPr>
          <w:sz w:val="22"/>
          <w:lang w:val="id-ID"/>
        </w:rPr>
        <w:t xml:space="preserve">asar </w:t>
      </w:r>
      <w:r w:rsidRPr="00721A99">
        <w:rPr>
          <w:sz w:val="22"/>
          <w:lang w:val="id-ID"/>
        </w:rPr>
        <w:t>M</w:t>
      </w:r>
      <w:r>
        <w:rPr>
          <w:sz w:val="22"/>
          <w:lang w:val="id-ID"/>
        </w:rPr>
        <w:t xml:space="preserve">engajar Guru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0" w:type="dxa"/>
        </w:tblCellMar>
        <w:tblLook w:val="04A0" w:firstRow="1" w:lastRow="0" w:firstColumn="1" w:lastColumn="0" w:noHBand="0" w:noVBand="1"/>
      </w:tblPr>
      <w:tblGrid>
        <w:gridCol w:w="464"/>
        <w:gridCol w:w="1521"/>
        <w:gridCol w:w="3118"/>
        <w:gridCol w:w="1418"/>
        <w:gridCol w:w="2693"/>
      </w:tblGrid>
      <w:tr w:rsidR="0058120F" w:rsidRPr="00721A99" w:rsidTr="008075ED">
        <w:trPr>
          <w:cantSplit/>
          <w:trHeight w:val="612"/>
        </w:trPr>
        <w:tc>
          <w:tcPr>
            <w:tcW w:w="464" w:type="dxa"/>
            <w:tcBorders>
              <w:left w:val="nil"/>
              <w:bottom w:val="single" w:sz="4" w:space="0" w:color="000000"/>
              <w:right w:val="nil"/>
            </w:tcBorders>
            <w:vAlign w:val="center"/>
          </w:tcPr>
          <w:p w:rsidR="0058120F" w:rsidRPr="00721A99" w:rsidRDefault="0058120F" w:rsidP="008075ED">
            <w:pPr>
              <w:spacing w:line="360" w:lineRule="auto"/>
              <w:jc w:val="center"/>
              <w:rPr>
                <w:b/>
                <w:sz w:val="22"/>
              </w:rPr>
            </w:pPr>
            <w:r w:rsidRPr="00721A99">
              <w:rPr>
                <w:b/>
                <w:sz w:val="22"/>
              </w:rPr>
              <w:t>No.</w:t>
            </w:r>
          </w:p>
        </w:tc>
        <w:tc>
          <w:tcPr>
            <w:tcW w:w="1521" w:type="dxa"/>
            <w:tcBorders>
              <w:left w:val="nil"/>
              <w:bottom w:val="single" w:sz="4" w:space="0" w:color="000000"/>
              <w:right w:val="nil"/>
            </w:tcBorders>
            <w:vAlign w:val="center"/>
          </w:tcPr>
          <w:p w:rsidR="0058120F" w:rsidRPr="00721A99" w:rsidRDefault="0058120F" w:rsidP="008075ED">
            <w:pPr>
              <w:spacing w:line="360" w:lineRule="auto"/>
              <w:jc w:val="center"/>
              <w:rPr>
                <w:b/>
                <w:sz w:val="22"/>
              </w:rPr>
            </w:pPr>
            <w:r w:rsidRPr="00721A99">
              <w:rPr>
                <w:b/>
                <w:sz w:val="22"/>
              </w:rPr>
              <w:t>Kategori</w:t>
            </w:r>
          </w:p>
        </w:tc>
        <w:tc>
          <w:tcPr>
            <w:tcW w:w="3118" w:type="dxa"/>
            <w:tcBorders>
              <w:left w:val="nil"/>
              <w:bottom w:val="single" w:sz="4" w:space="0" w:color="000000"/>
              <w:right w:val="nil"/>
            </w:tcBorders>
            <w:vAlign w:val="center"/>
          </w:tcPr>
          <w:p w:rsidR="0058120F" w:rsidRPr="00721A99" w:rsidRDefault="0058120F" w:rsidP="008075ED">
            <w:pPr>
              <w:spacing w:line="360" w:lineRule="auto"/>
              <w:jc w:val="center"/>
              <w:rPr>
                <w:b/>
                <w:sz w:val="22"/>
              </w:rPr>
            </w:pPr>
            <w:r w:rsidRPr="00721A99">
              <w:rPr>
                <w:b/>
                <w:sz w:val="22"/>
              </w:rPr>
              <w:t>Interval</w:t>
            </w:r>
          </w:p>
        </w:tc>
        <w:tc>
          <w:tcPr>
            <w:tcW w:w="1418" w:type="dxa"/>
            <w:tcBorders>
              <w:left w:val="nil"/>
              <w:bottom w:val="single" w:sz="4" w:space="0" w:color="000000"/>
              <w:right w:val="nil"/>
            </w:tcBorders>
            <w:vAlign w:val="center"/>
          </w:tcPr>
          <w:p w:rsidR="0058120F" w:rsidRPr="00721A99" w:rsidRDefault="0058120F" w:rsidP="008075ED">
            <w:pPr>
              <w:spacing w:line="360" w:lineRule="auto"/>
              <w:jc w:val="center"/>
              <w:rPr>
                <w:b/>
                <w:sz w:val="22"/>
              </w:rPr>
            </w:pPr>
            <w:r w:rsidRPr="00721A99">
              <w:rPr>
                <w:b/>
                <w:sz w:val="22"/>
              </w:rPr>
              <w:t>Frekuensi</w:t>
            </w:r>
          </w:p>
        </w:tc>
        <w:tc>
          <w:tcPr>
            <w:tcW w:w="2693" w:type="dxa"/>
            <w:tcBorders>
              <w:left w:val="nil"/>
              <w:bottom w:val="single" w:sz="4" w:space="0" w:color="000000"/>
              <w:right w:val="nil"/>
            </w:tcBorders>
            <w:vAlign w:val="center"/>
          </w:tcPr>
          <w:p w:rsidR="0058120F" w:rsidRPr="00721A99" w:rsidRDefault="0058120F" w:rsidP="008075ED">
            <w:pPr>
              <w:spacing w:line="360" w:lineRule="auto"/>
              <w:jc w:val="center"/>
              <w:rPr>
                <w:b/>
                <w:sz w:val="22"/>
              </w:rPr>
            </w:pPr>
            <w:r w:rsidRPr="00721A99">
              <w:rPr>
                <w:b/>
                <w:sz w:val="22"/>
              </w:rPr>
              <w:t>Persentase (%)</w:t>
            </w:r>
          </w:p>
        </w:tc>
      </w:tr>
      <w:tr w:rsidR="0058120F" w:rsidRPr="00721A99" w:rsidTr="008075ED">
        <w:trPr>
          <w:cantSplit/>
          <w:trHeight w:val="834"/>
        </w:trPr>
        <w:tc>
          <w:tcPr>
            <w:tcW w:w="464" w:type="dxa"/>
            <w:tcBorders>
              <w:left w:val="nil"/>
              <w:bottom w:val="nil"/>
              <w:right w:val="nil"/>
            </w:tcBorders>
            <w:vAlign w:val="center"/>
          </w:tcPr>
          <w:p w:rsidR="0058120F" w:rsidRPr="00721A99" w:rsidRDefault="0058120F" w:rsidP="008075ED">
            <w:pPr>
              <w:spacing w:line="360" w:lineRule="auto"/>
              <w:jc w:val="center"/>
              <w:rPr>
                <w:sz w:val="22"/>
              </w:rPr>
            </w:pPr>
            <w:r w:rsidRPr="00721A99">
              <w:rPr>
                <w:sz w:val="22"/>
              </w:rPr>
              <w:t>1</w:t>
            </w:r>
          </w:p>
        </w:tc>
        <w:tc>
          <w:tcPr>
            <w:tcW w:w="1521" w:type="dxa"/>
            <w:tcBorders>
              <w:left w:val="nil"/>
              <w:bottom w:val="nil"/>
              <w:right w:val="nil"/>
            </w:tcBorders>
            <w:vAlign w:val="center"/>
          </w:tcPr>
          <w:p w:rsidR="0058120F" w:rsidRPr="00721A99" w:rsidRDefault="0058120F" w:rsidP="008075ED">
            <w:pPr>
              <w:spacing w:line="360" w:lineRule="auto"/>
              <w:jc w:val="center"/>
              <w:rPr>
                <w:sz w:val="22"/>
              </w:rPr>
            </w:pPr>
            <w:r w:rsidRPr="00721A99">
              <w:rPr>
                <w:sz w:val="22"/>
              </w:rPr>
              <w:t>Tinggi</w:t>
            </w:r>
          </w:p>
        </w:tc>
        <w:tc>
          <w:tcPr>
            <w:tcW w:w="3118" w:type="dxa"/>
            <w:tcBorders>
              <w:left w:val="nil"/>
              <w:bottom w:val="nil"/>
              <w:right w:val="nil"/>
            </w:tcBorders>
            <w:vAlign w:val="center"/>
          </w:tcPr>
          <w:p w:rsidR="0058120F" w:rsidRPr="00721A99" w:rsidRDefault="0058120F" w:rsidP="008075ED">
            <w:pPr>
              <w:spacing w:line="360" w:lineRule="auto"/>
              <w:jc w:val="center"/>
              <w:rPr>
                <w:sz w:val="22"/>
              </w:rPr>
            </w:pPr>
            <w:r w:rsidRPr="00721A99">
              <w:rPr>
                <w:i/>
                <w:sz w:val="22"/>
              </w:rPr>
              <w:t xml:space="preserve">X  </w:t>
            </w:r>
            <w:r w:rsidRPr="00721A99">
              <w:rPr>
                <w:sz w:val="22"/>
              </w:rPr>
              <w:t>≥ 87,32</w:t>
            </w:r>
          </w:p>
        </w:tc>
        <w:tc>
          <w:tcPr>
            <w:tcW w:w="1418" w:type="dxa"/>
            <w:tcBorders>
              <w:left w:val="nil"/>
              <w:bottom w:val="nil"/>
              <w:right w:val="nil"/>
            </w:tcBorders>
            <w:vAlign w:val="center"/>
          </w:tcPr>
          <w:p w:rsidR="0058120F" w:rsidRPr="00721A99" w:rsidRDefault="0058120F" w:rsidP="008075ED">
            <w:pPr>
              <w:spacing w:line="360" w:lineRule="auto"/>
              <w:jc w:val="center"/>
              <w:rPr>
                <w:sz w:val="22"/>
              </w:rPr>
            </w:pPr>
            <w:r w:rsidRPr="00721A99">
              <w:rPr>
                <w:sz w:val="22"/>
              </w:rPr>
              <w:t>8</w:t>
            </w:r>
          </w:p>
        </w:tc>
        <w:tc>
          <w:tcPr>
            <w:tcW w:w="2693" w:type="dxa"/>
            <w:tcBorders>
              <w:left w:val="nil"/>
              <w:bottom w:val="nil"/>
              <w:right w:val="nil"/>
            </w:tcBorders>
            <w:vAlign w:val="center"/>
          </w:tcPr>
          <w:p w:rsidR="0058120F" w:rsidRPr="00721A99" w:rsidRDefault="0058120F" w:rsidP="008075ED">
            <w:pPr>
              <w:spacing w:line="360" w:lineRule="auto"/>
              <w:jc w:val="center"/>
              <w:rPr>
                <w:sz w:val="22"/>
              </w:rPr>
            </w:pPr>
            <w:r w:rsidRPr="00721A99">
              <w:rPr>
                <w:sz w:val="22"/>
              </w:rPr>
              <w:t>13.80</w:t>
            </w:r>
          </w:p>
        </w:tc>
      </w:tr>
      <w:tr w:rsidR="0058120F" w:rsidRPr="00721A99" w:rsidTr="008075ED">
        <w:trPr>
          <w:cantSplit/>
          <w:trHeight w:val="844"/>
        </w:trPr>
        <w:tc>
          <w:tcPr>
            <w:tcW w:w="464" w:type="dxa"/>
            <w:tcBorders>
              <w:top w:val="nil"/>
              <w:left w:val="nil"/>
              <w:bottom w:val="nil"/>
              <w:right w:val="nil"/>
            </w:tcBorders>
            <w:vAlign w:val="center"/>
          </w:tcPr>
          <w:p w:rsidR="0058120F" w:rsidRPr="00721A99" w:rsidRDefault="0058120F" w:rsidP="008075ED">
            <w:pPr>
              <w:spacing w:line="360" w:lineRule="auto"/>
              <w:jc w:val="center"/>
              <w:rPr>
                <w:sz w:val="22"/>
              </w:rPr>
            </w:pPr>
            <w:r w:rsidRPr="00721A99">
              <w:rPr>
                <w:sz w:val="22"/>
              </w:rPr>
              <w:t>2</w:t>
            </w:r>
          </w:p>
        </w:tc>
        <w:tc>
          <w:tcPr>
            <w:tcW w:w="1521" w:type="dxa"/>
            <w:tcBorders>
              <w:top w:val="nil"/>
              <w:left w:val="nil"/>
              <w:bottom w:val="nil"/>
              <w:right w:val="nil"/>
            </w:tcBorders>
            <w:vAlign w:val="center"/>
          </w:tcPr>
          <w:p w:rsidR="0058120F" w:rsidRPr="00721A99" w:rsidRDefault="0058120F" w:rsidP="008075ED">
            <w:pPr>
              <w:spacing w:line="360" w:lineRule="auto"/>
              <w:jc w:val="center"/>
              <w:rPr>
                <w:sz w:val="22"/>
              </w:rPr>
            </w:pPr>
            <w:r w:rsidRPr="00721A99">
              <w:rPr>
                <w:sz w:val="22"/>
              </w:rPr>
              <w:t>Sedang</w:t>
            </w:r>
          </w:p>
        </w:tc>
        <w:tc>
          <w:tcPr>
            <w:tcW w:w="3118" w:type="dxa"/>
            <w:tcBorders>
              <w:top w:val="nil"/>
              <w:left w:val="nil"/>
              <w:bottom w:val="nil"/>
              <w:right w:val="nil"/>
            </w:tcBorders>
            <w:vAlign w:val="center"/>
          </w:tcPr>
          <w:p w:rsidR="0058120F" w:rsidRPr="00721A99" w:rsidRDefault="0058120F" w:rsidP="008075ED">
            <w:pPr>
              <w:spacing w:line="360" w:lineRule="auto"/>
              <w:jc w:val="center"/>
              <w:rPr>
                <w:sz w:val="22"/>
              </w:rPr>
            </w:pPr>
            <w:r w:rsidRPr="00721A99">
              <w:rPr>
                <w:sz w:val="22"/>
              </w:rPr>
              <w:t>80,74 ≤ X &lt; 87,32</w:t>
            </w:r>
          </w:p>
        </w:tc>
        <w:tc>
          <w:tcPr>
            <w:tcW w:w="1418" w:type="dxa"/>
            <w:tcBorders>
              <w:top w:val="nil"/>
              <w:left w:val="nil"/>
              <w:bottom w:val="nil"/>
              <w:right w:val="nil"/>
            </w:tcBorders>
            <w:vAlign w:val="center"/>
          </w:tcPr>
          <w:p w:rsidR="0058120F" w:rsidRPr="00721A99" w:rsidRDefault="0058120F" w:rsidP="008075ED">
            <w:pPr>
              <w:spacing w:line="360" w:lineRule="auto"/>
              <w:jc w:val="center"/>
              <w:rPr>
                <w:sz w:val="22"/>
              </w:rPr>
            </w:pPr>
            <w:r w:rsidRPr="00721A99">
              <w:rPr>
                <w:sz w:val="22"/>
              </w:rPr>
              <w:t>42</w:t>
            </w:r>
          </w:p>
        </w:tc>
        <w:tc>
          <w:tcPr>
            <w:tcW w:w="2693" w:type="dxa"/>
            <w:tcBorders>
              <w:top w:val="nil"/>
              <w:left w:val="nil"/>
              <w:bottom w:val="nil"/>
              <w:right w:val="nil"/>
            </w:tcBorders>
            <w:vAlign w:val="center"/>
          </w:tcPr>
          <w:p w:rsidR="0058120F" w:rsidRPr="00721A99" w:rsidRDefault="0058120F" w:rsidP="008075ED">
            <w:pPr>
              <w:spacing w:line="360" w:lineRule="auto"/>
              <w:jc w:val="center"/>
              <w:rPr>
                <w:sz w:val="22"/>
              </w:rPr>
            </w:pPr>
            <w:r w:rsidRPr="00721A99">
              <w:rPr>
                <w:sz w:val="22"/>
              </w:rPr>
              <w:t>72,40</w:t>
            </w:r>
          </w:p>
        </w:tc>
      </w:tr>
      <w:tr w:rsidR="0058120F" w:rsidRPr="00721A99" w:rsidTr="008075ED">
        <w:trPr>
          <w:cantSplit/>
          <w:trHeight w:val="816"/>
        </w:trPr>
        <w:tc>
          <w:tcPr>
            <w:tcW w:w="464" w:type="dxa"/>
            <w:tcBorders>
              <w:top w:val="nil"/>
              <w:left w:val="nil"/>
              <w:right w:val="nil"/>
            </w:tcBorders>
            <w:vAlign w:val="center"/>
          </w:tcPr>
          <w:p w:rsidR="0058120F" w:rsidRPr="00721A99" w:rsidRDefault="0058120F" w:rsidP="008075ED">
            <w:pPr>
              <w:spacing w:line="360" w:lineRule="auto"/>
              <w:jc w:val="center"/>
              <w:rPr>
                <w:sz w:val="22"/>
              </w:rPr>
            </w:pPr>
            <w:r w:rsidRPr="00721A99">
              <w:rPr>
                <w:sz w:val="22"/>
              </w:rPr>
              <w:t>3</w:t>
            </w:r>
          </w:p>
        </w:tc>
        <w:tc>
          <w:tcPr>
            <w:tcW w:w="1521" w:type="dxa"/>
            <w:tcBorders>
              <w:top w:val="nil"/>
              <w:left w:val="nil"/>
              <w:right w:val="nil"/>
            </w:tcBorders>
            <w:vAlign w:val="center"/>
          </w:tcPr>
          <w:p w:rsidR="0058120F" w:rsidRPr="00721A99" w:rsidRDefault="0058120F" w:rsidP="008075ED">
            <w:pPr>
              <w:spacing w:line="360" w:lineRule="auto"/>
              <w:jc w:val="center"/>
              <w:rPr>
                <w:sz w:val="22"/>
              </w:rPr>
            </w:pPr>
            <w:r w:rsidRPr="00721A99">
              <w:rPr>
                <w:sz w:val="22"/>
              </w:rPr>
              <w:t>Rendah</w:t>
            </w:r>
          </w:p>
        </w:tc>
        <w:tc>
          <w:tcPr>
            <w:tcW w:w="3118" w:type="dxa"/>
            <w:tcBorders>
              <w:top w:val="nil"/>
              <w:left w:val="nil"/>
              <w:right w:val="nil"/>
            </w:tcBorders>
            <w:vAlign w:val="center"/>
          </w:tcPr>
          <w:p w:rsidR="0058120F" w:rsidRPr="00721A99" w:rsidRDefault="0058120F" w:rsidP="008075ED">
            <w:pPr>
              <w:spacing w:line="360" w:lineRule="auto"/>
              <w:jc w:val="center"/>
              <w:rPr>
                <w:sz w:val="22"/>
              </w:rPr>
            </w:pPr>
            <w:r w:rsidRPr="00721A99">
              <w:rPr>
                <w:i/>
                <w:sz w:val="22"/>
              </w:rPr>
              <w:t xml:space="preserve">X </w:t>
            </w:r>
            <w:r w:rsidRPr="00721A99">
              <w:rPr>
                <w:sz w:val="22"/>
              </w:rPr>
              <w:t>&lt; 80,74</w:t>
            </w:r>
          </w:p>
        </w:tc>
        <w:tc>
          <w:tcPr>
            <w:tcW w:w="1418" w:type="dxa"/>
            <w:tcBorders>
              <w:top w:val="nil"/>
              <w:left w:val="nil"/>
              <w:right w:val="nil"/>
            </w:tcBorders>
            <w:vAlign w:val="center"/>
          </w:tcPr>
          <w:p w:rsidR="0058120F" w:rsidRPr="00721A99" w:rsidRDefault="0058120F" w:rsidP="008075ED">
            <w:pPr>
              <w:spacing w:line="360" w:lineRule="auto"/>
              <w:jc w:val="center"/>
              <w:rPr>
                <w:sz w:val="22"/>
              </w:rPr>
            </w:pPr>
            <w:r w:rsidRPr="00721A99">
              <w:rPr>
                <w:sz w:val="22"/>
              </w:rPr>
              <w:t>8</w:t>
            </w:r>
          </w:p>
        </w:tc>
        <w:tc>
          <w:tcPr>
            <w:tcW w:w="2693" w:type="dxa"/>
            <w:tcBorders>
              <w:top w:val="nil"/>
              <w:left w:val="nil"/>
              <w:right w:val="nil"/>
            </w:tcBorders>
            <w:vAlign w:val="center"/>
          </w:tcPr>
          <w:p w:rsidR="0058120F" w:rsidRPr="00721A99" w:rsidRDefault="0058120F" w:rsidP="008075ED">
            <w:pPr>
              <w:spacing w:line="360" w:lineRule="auto"/>
              <w:jc w:val="center"/>
              <w:rPr>
                <w:sz w:val="22"/>
              </w:rPr>
            </w:pPr>
            <w:r w:rsidRPr="00721A99">
              <w:rPr>
                <w:sz w:val="22"/>
              </w:rPr>
              <w:t>13,80</w:t>
            </w:r>
          </w:p>
        </w:tc>
      </w:tr>
    </w:tbl>
    <w:p w:rsidR="00AC1AC5" w:rsidRPr="0058120F" w:rsidRDefault="0058120F" w:rsidP="0058120F">
      <w:pPr>
        <w:spacing w:line="480" w:lineRule="auto"/>
        <w:jc w:val="center"/>
        <w:rPr>
          <w:b/>
          <w:sz w:val="22"/>
          <w:lang w:val="id-ID"/>
        </w:rPr>
      </w:pPr>
      <w:r w:rsidRPr="00721A99">
        <w:rPr>
          <w:b/>
          <w:sz w:val="22"/>
        </w:rPr>
        <w:t>Sumber</w:t>
      </w:r>
      <w:r>
        <w:rPr>
          <w:b/>
          <w:sz w:val="22"/>
        </w:rPr>
        <w:t xml:space="preserve">: </w:t>
      </w:r>
      <w:r>
        <w:rPr>
          <w:b/>
          <w:sz w:val="22"/>
          <w:lang w:val="id-ID"/>
        </w:rPr>
        <w:t>Hasil Angket Keterampilan Dasar Mengajar Guru, 2021</w:t>
      </w:r>
    </w:p>
    <w:p w:rsidR="0055482A" w:rsidRPr="00AC1AC5" w:rsidRDefault="0055482A" w:rsidP="00AC1AC5">
      <w:pPr>
        <w:spacing w:after="240" w:line="240" w:lineRule="auto"/>
        <w:jc w:val="both"/>
        <w:rPr>
          <w:rFonts w:asciiTheme="majorBidi" w:hAnsiTheme="majorBidi" w:cstheme="majorBidi"/>
        </w:rPr>
        <w:sectPr w:rsidR="0055482A" w:rsidRPr="00AC1AC5" w:rsidSect="0055482A">
          <w:type w:val="continuous"/>
          <w:pgSz w:w="12240" w:h="15840"/>
          <w:pgMar w:top="1440" w:right="1440" w:bottom="1440" w:left="1440" w:header="720" w:footer="720" w:gutter="0"/>
          <w:cols w:space="720"/>
          <w:docGrid w:linePitch="360"/>
        </w:sectPr>
      </w:pPr>
    </w:p>
    <w:p w:rsidR="008075ED" w:rsidRDefault="008075ED" w:rsidP="008075ED">
      <w:pPr>
        <w:ind w:firstLine="720"/>
        <w:jc w:val="both"/>
        <w:rPr>
          <w:szCs w:val="24"/>
          <w:lang w:val="id-ID"/>
        </w:rPr>
      </w:pPr>
      <w:r w:rsidRPr="008075ED">
        <w:rPr>
          <w:szCs w:val="24"/>
          <w:lang w:val="id-ID"/>
        </w:rPr>
        <w:lastRenderedPageBreak/>
        <w:t xml:space="preserve">Berdasarkan </w:t>
      </w:r>
      <w:r w:rsidRPr="008075ED">
        <w:rPr>
          <w:szCs w:val="24"/>
        </w:rPr>
        <w:t>tabel 1</w:t>
      </w:r>
      <w:r w:rsidRPr="008075ED">
        <w:rPr>
          <w:szCs w:val="24"/>
          <w:lang w:val="id-ID"/>
        </w:rPr>
        <w:t>, kategori rendah terdapat</w:t>
      </w:r>
      <w:r w:rsidRPr="008075ED">
        <w:rPr>
          <w:szCs w:val="24"/>
        </w:rPr>
        <w:t xml:space="preserve"> </w:t>
      </w:r>
      <w:r w:rsidRPr="008075ED">
        <w:rPr>
          <w:szCs w:val="24"/>
          <w:lang w:val="id-ID"/>
        </w:rPr>
        <w:t xml:space="preserve">8 siswa dengan persentase sebesar 13,80%, kategori sedang terdapat 43 siswa dengan persentase sebesar 72,40%, dan kategori tinggi terdapat 8 siswa dengan persentase sebesar 13,80%. </w:t>
      </w:r>
    </w:p>
    <w:p w:rsidR="008075ED" w:rsidRPr="008075ED" w:rsidRDefault="008075ED" w:rsidP="008075ED">
      <w:pPr>
        <w:spacing w:after="0" w:line="240" w:lineRule="auto"/>
        <w:ind w:firstLine="709"/>
        <w:jc w:val="both"/>
        <w:rPr>
          <w:rFonts w:eastAsiaTheme="minorEastAsia" w:cs="Times New Roman"/>
          <w:szCs w:val="24"/>
          <w:lang w:val="id-ID"/>
        </w:rPr>
      </w:pPr>
      <w:r w:rsidRPr="008075ED">
        <w:rPr>
          <w:szCs w:val="24"/>
          <w:lang w:val="id-ID"/>
        </w:rPr>
        <w:t xml:space="preserve">Hasil tersebut, </w:t>
      </w:r>
      <w:r w:rsidRPr="008075ED">
        <w:rPr>
          <w:szCs w:val="24"/>
        </w:rPr>
        <w:t xml:space="preserve">menunjukkan bahwa </w:t>
      </w:r>
      <w:r w:rsidRPr="008075ED">
        <w:rPr>
          <w:szCs w:val="24"/>
          <w:lang w:val="id-ID"/>
        </w:rPr>
        <w:t>persentase kategori Keterampilan Dasar Mengajar guru berada pada kategori sedang dengan persentase sebesar 42,40% sebanyak 43 siswa.</w:t>
      </w:r>
    </w:p>
    <w:p w:rsidR="008075ED" w:rsidRDefault="008075ED" w:rsidP="00AC1AC5">
      <w:pPr>
        <w:spacing w:after="0" w:line="240" w:lineRule="auto"/>
        <w:ind w:firstLine="709"/>
        <w:jc w:val="both"/>
        <w:rPr>
          <w:rFonts w:eastAsiaTheme="minorEastAsia" w:cs="Times New Roman"/>
          <w:lang w:val="id-ID"/>
        </w:rPr>
      </w:pPr>
    </w:p>
    <w:p w:rsidR="00AC1AC5" w:rsidRPr="008075ED" w:rsidRDefault="00AC1AC5" w:rsidP="008075ED">
      <w:pPr>
        <w:spacing w:after="0" w:line="240" w:lineRule="auto"/>
        <w:jc w:val="both"/>
        <w:rPr>
          <w:rFonts w:eastAsiaTheme="minorEastAsia" w:cs="Times New Roman"/>
          <w:lang w:val="id-ID"/>
        </w:rPr>
      </w:pPr>
    </w:p>
    <w:p w:rsidR="00AC1AC5" w:rsidRDefault="00AC1AC5" w:rsidP="00AC1AC5">
      <w:pPr>
        <w:pStyle w:val="ListParagraph"/>
        <w:spacing w:after="0" w:line="240" w:lineRule="auto"/>
        <w:ind w:left="900" w:hanging="900"/>
        <w:jc w:val="both"/>
        <w:rPr>
          <w:rFonts w:ascii="Times New Roman" w:eastAsiaTheme="minorEastAsia" w:hAnsi="Times New Roman" w:cs="Times New Roman"/>
        </w:rPr>
        <w:sectPr w:rsidR="00AC1AC5" w:rsidSect="00123E56">
          <w:headerReference w:type="even" r:id="rId12"/>
          <w:headerReference w:type="default" r:id="rId13"/>
          <w:headerReference w:type="first" r:id="rId14"/>
          <w:type w:val="continuous"/>
          <w:pgSz w:w="12240" w:h="15840" w:code="1"/>
          <w:pgMar w:top="1701" w:right="1701" w:bottom="1701" w:left="1701" w:header="1134" w:footer="567" w:gutter="0"/>
          <w:paperSrc w:first="15"/>
          <w:cols w:num="2" w:space="454"/>
          <w:titlePg/>
          <w:docGrid w:linePitch="360"/>
        </w:sectPr>
      </w:pPr>
    </w:p>
    <w:p w:rsidR="008075ED" w:rsidRDefault="008075ED" w:rsidP="00AC1AC5">
      <w:pPr>
        <w:pStyle w:val="ListParagraph"/>
        <w:spacing w:after="0" w:line="240" w:lineRule="auto"/>
        <w:ind w:left="900" w:hanging="900"/>
        <w:jc w:val="both"/>
        <w:rPr>
          <w:rFonts w:ascii="Times New Roman" w:eastAsiaTheme="minorEastAsia" w:hAnsi="Times New Roman" w:cs="Times New Roman"/>
          <w:lang w:val="id-ID"/>
        </w:rPr>
      </w:pPr>
    </w:p>
    <w:p w:rsidR="008075ED" w:rsidRDefault="008075ED" w:rsidP="00300B12">
      <w:pPr>
        <w:spacing w:after="0" w:line="480" w:lineRule="auto"/>
        <w:jc w:val="center"/>
        <w:rPr>
          <w:b/>
          <w:sz w:val="22"/>
          <w:lang w:val="id-ID"/>
        </w:rPr>
      </w:pPr>
      <w:r w:rsidRPr="00721A99">
        <w:rPr>
          <w:noProof/>
          <w:sz w:val="22"/>
          <w:lang w:val="id-ID" w:eastAsia="id-ID"/>
        </w:rPr>
        <w:drawing>
          <wp:inline distT="0" distB="0" distL="0" distR="0" wp14:anchorId="5EFC8F54" wp14:editId="1A136861">
            <wp:extent cx="5048250" cy="24384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75ED" w:rsidRDefault="008075ED" w:rsidP="00300B12">
      <w:pPr>
        <w:spacing w:after="0" w:line="480" w:lineRule="auto"/>
        <w:jc w:val="center"/>
        <w:rPr>
          <w:sz w:val="22"/>
          <w:lang w:val="id-ID"/>
        </w:rPr>
      </w:pPr>
      <w:proofErr w:type="gramStart"/>
      <w:r w:rsidRPr="00721A99">
        <w:rPr>
          <w:b/>
          <w:sz w:val="22"/>
        </w:rPr>
        <w:t>Gambar</w:t>
      </w:r>
      <w:r w:rsidRPr="00721A99">
        <w:rPr>
          <w:b/>
          <w:sz w:val="22"/>
          <w:lang w:val="id-ID"/>
        </w:rPr>
        <w:t xml:space="preserve"> </w:t>
      </w:r>
      <w:r>
        <w:rPr>
          <w:b/>
          <w:sz w:val="22"/>
          <w:lang w:val="id-ID"/>
        </w:rPr>
        <w:t>1</w:t>
      </w:r>
      <w:r w:rsidRPr="00721A99">
        <w:rPr>
          <w:sz w:val="22"/>
          <w:lang w:val="id-ID"/>
        </w:rPr>
        <w:t>.</w:t>
      </w:r>
      <w:proofErr w:type="gramEnd"/>
      <w:r w:rsidRPr="00721A99">
        <w:rPr>
          <w:sz w:val="22"/>
        </w:rPr>
        <w:t xml:space="preserve"> Diagram Batang Persentase Setiap Indikator K</w:t>
      </w:r>
      <w:r>
        <w:rPr>
          <w:sz w:val="22"/>
          <w:lang w:val="id-ID"/>
        </w:rPr>
        <w:t xml:space="preserve">eterampilan </w:t>
      </w:r>
      <w:r w:rsidRPr="00721A99">
        <w:rPr>
          <w:sz w:val="22"/>
        </w:rPr>
        <w:t>D</w:t>
      </w:r>
      <w:r>
        <w:rPr>
          <w:sz w:val="22"/>
          <w:lang w:val="id-ID"/>
        </w:rPr>
        <w:t xml:space="preserve">asar </w:t>
      </w:r>
      <w:r w:rsidRPr="00721A99">
        <w:rPr>
          <w:sz w:val="22"/>
        </w:rPr>
        <w:t>M</w:t>
      </w:r>
      <w:r>
        <w:rPr>
          <w:sz w:val="22"/>
          <w:lang w:val="id-ID"/>
        </w:rPr>
        <w:t>engajar Guru</w:t>
      </w:r>
    </w:p>
    <w:p w:rsidR="00FF3D42" w:rsidRDefault="00FF3D42" w:rsidP="00FF3D42">
      <w:pPr>
        <w:spacing w:after="0"/>
        <w:jc w:val="both"/>
        <w:rPr>
          <w:b/>
          <w:szCs w:val="24"/>
        </w:rPr>
        <w:sectPr w:rsidR="00FF3D42" w:rsidSect="00EF5F8F">
          <w:type w:val="continuous"/>
          <w:pgSz w:w="11907" w:h="16840" w:code="9"/>
          <w:pgMar w:top="1701" w:right="1701" w:bottom="1701" w:left="1701" w:header="709" w:footer="709" w:gutter="0"/>
          <w:cols w:space="567"/>
          <w:docGrid w:linePitch="287"/>
        </w:sectPr>
      </w:pPr>
    </w:p>
    <w:p w:rsidR="00FF3D42" w:rsidRPr="00FF3D42" w:rsidRDefault="00FF3D42" w:rsidP="00FF3D42">
      <w:pPr>
        <w:spacing w:after="0"/>
        <w:jc w:val="both"/>
        <w:rPr>
          <w:b/>
          <w:szCs w:val="24"/>
          <w:lang w:val="id-ID"/>
        </w:rPr>
      </w:pPr>
      <w:r w:rsidRPr="00FF3D42">
        <w:rPr>
          <w:b/>
          <w:szCs w:val="24"/>
        </w:rPr>
        <w:lastRenderedPageBreak/>
        <w:t>Keterangan Indikator K</w:t>
      </w:r>
      <w:r w:rsidRPr="00FF3D42">
        <w:rPr>
          <w:b/>
          <w:szCs w:val="24"/>
          <w:lang w:val="id-ID"/>
        </w:rPr>
        <w:t xml:space="preserve">eterampilan </w:t>
      </w:r>
      <w:r w:rsidRPr="00FF3D42">
        <w:rPr>
          <w:b/>
          <w:szCs w:val="24"/>
        </w:rPr>
        <w:t>D</w:t>
      </w:r>
      <w:r w:rsidRPr="00FF3D42">
        <w:rPr>
          <w:b/>
          <w:szCs w:val="24"/>
          <w:lang w:val="id-ID"/>
        </w:rPr>
        <w:t xml:space="preserve">asar </w:t>
      </w:r>
      <w:r w:rsidRPr="00FF3D42">
        <w:rPr>
          <w:b/>
          <w:szCs w:val="24"/>
        </w:rPr>
        <w:t>M</w:t>
      </w:r>
      <w:r w:rsidRPr="00FF3D42">
        <w:rPr>
          <w:b/>
          <w:szCs w:val="24"/>
          <w:lang w:val="id-ID"/>
        </w:rPr>
        <w:t>engajar Guru</w:t>
      </w:r>
      <w:r w:rsidRPr="00FF3D42">
        <w:rPr>
          <w:b/>
          <w:szCs w:val="24"/>
        </w:rPr>
        <w:t xml:space="preserve">: </w:t>
      </w:r>
    </w:p>
    <w:p w:rsidR="00FF3D42" w:rsidRPr="00FF3D42" w:rsidRDefault="00FF3D42" w:rsidP="00FF3D42">
      <w:pPr>
        <w:spacing w:after="0"/>
        <w:jc w:val="both"/>
        <w:rPr>
          <w:szCs w:val="24"/>
        </w:rPr>
      </w:pPr>
      <w:r w:rsidRPr="00FF3D42">
        <w:rPr>
          <w:szCs w:val="24"/>
        </w:rPr>
        <w:t>1: Membuka dan menutup</w:t>
      </w:r>
    </w:p>
    <w:p w:rsidR="00FF3D42" w:rsidRPr="00FF3D42" w:rsidRDefault="00FF3D42" w:rsidP="00FF3D42">
      <w:pPr>
        <w:spacing w:after="0"/>
        <w:jc w:val="both"/>
        <w:rPr>
          <w:szCs w:val="24"/>
        </w:rPr>
      </w:pPr>
      <w:r w:rsidRPr="00FF3D42">
        <w:rPr>
          <w:szCs w:val="24"/>
        </w:rPr>
        <w:t>2: Menjelaskan</w:t>
      </w:r>
    </w:p>
    <w:p w:rsidR="00FF3D42" w:rsidRPr="00FF3D42" w:rsidRDefault="00FF3D42" w:rsidP="00FF3D42">
      <w:pPr>
        <w:spacing w:after="0"/>
        <w:jc w:val="both"/>
        <w:rPr>
          <w:szCs w:val="24"/>
        </w:rPr>
      </w:pPr>
      <w:r w:rsidRPr="00FF3D42">
        <w:rPr>
          <w:szCs w:val="24"/>
        </w:rPr>
        <w:t>3: Bertanya</w:t>
      </w:r>
    </w:p>
    <w:p w:rsidR="00FF3D42" w:rsidRPr="00FF3D42" w:rsidRDefault="00FF3D42" w:rsidP="00FF3D42">
      <w:pPr>
        <w:spacing w:after="0"/>
        <w:jc w:val="both"/>
        <w:rPr>
          <w:szCs w:val="24"/>
        </w:rPr>
      </w:pPr>
      <w:r w:rsidRPr="00FF3D42">
        <w:rPr>
          <w:szCs w:val="24"/>
        </w:rPr>
        <w:t>4: Mengadakan variasi</w:t>
      </w:r>
    </w:p>
    <w:p w:rsidR="00FF3D42" w:rsidRPr="00FF3D42" w:rsidRDefault="00FF3D42" w:rsidP="00FF3D42">
      <w:pPr>
        <w:spacing w:after="0"/>
        <w:jc w:val="both"/>
        <w:rPr>
          <w:szCs w:val="24"/>
        </w:rPr>
      </w:pPr>
      <w:r w:rsidRPr="00FF3D42">
        <w:rPr>
          <w:szCs w:val="24"/>
        </w:rPr>
        <w:t>5: Penguatan</w:t>
      </w:r>
    </w:p>
    <w:p w:rsidR="00FF3D42" w:rsidRPr="00FF3D42" w:rsidRDefault="00FF3D42" w:rsidP="00FF3D42">
      <w:pPr>
        <w:spacing w:after="0"/>
        <w:jc w:val="both"/>
        <w:rPr>
          <w:szCs w:val="24"/>
        </w:rPr>
      </w:pPr>
      <w:r w:rsidRPr="00FF3D42">
        <w:rPr>
          <w:szCs w:val="24"/>
        </w:rPr>
        <w:t>6: Pengelola kelas</w:t>
      </w:r>
    </w:p>
    <w:p w:rsidR="00FF3D42" w:rsidRPr="00FF3D42" w:rsidRDefault="00FF3D42" w:rsidP="00FF3D42">
      <w:pPr>
        <w:spacing w:after="0"/>
        <w:jc w:val="both"/>
        <w:rPr>
          <w:szCs w:val="24"/>
        </w:rPr>
      </w:pPr>
      <w:r w:rsidRPr="00FF3D42">
        <w:rPr>
          <w:szCs w:val="24"/>
        </w:rPr>
        <w:t>7: Diskusi kelompok kecil</w:t>
      </w:r>
    </w:p>
    <w:p w:rsidR="00FF3D42" w:rsidRPr="00FF3D42" w:rsidRDefault="00FF3D42" w:rsidP="00FF3D42">
      <w:pPr>
        <w:spacing w:after="0"/>
        <w:jc w:val="both"/>
        <w:rPr>
          <w:szCs w:val="24"/>
          <w:lang w:val="id-ID"/>
        </w:rPr>
      </w:pPr>
      <w:r w:rsidRPr="00FF3D42">
        <w:rPr>
          <w:szCs w:val="24"/>
        </w:rPr>
        <w:t>8: Mengajar kelompok kecil dan perorangan</w:t>
      </w:r>
    </w:p>
    <w:p w:rsidR="00FF3D42" w:rsidRPr="00FF3D42" w:rsidRDefault="00FF3D42" w:rsidP="00FF3D42">
      <w:pPr>
        <w:spacing w:after="0"/>
        <w:ind w:firstLine="720"/>
        <w:jc w:val="both"/>
        <w:rPr>
          <w:szCs w:val="24"/>
          <w:lang w:val="id-ID"/>
        </w:rPr>
      </w:pPr>
      <w:r w:rsidRPr="00FF3D42">
        <w:rPr>
          <w:szCs w:val="24"/>
        </w:rPr>
        <w:t xml:space="preserve">Berdasarkan gambar </w:t>
      </w:r>
      <w:r w:rsidRPr="00FF3D42">
        <w:rPr>
          <w:szCs w:val="24"/>
          <w:lang w:val="id-ID"/>
        </w:rPr>
        <w:t>1</w:t>
      </w:r>
      <w:r w:rsidRPr="00FF3D42">
        <w:rPr>
          <w:szCs w:val="24"/>
        </w:rPr>
        <w:t xml:space="preserve">, indikator berada pada skor tertinggi </w:t>
      </w:r>
      <w:r w:rsidRPr="00FF3D42">
        <w:rPr>
          <w:szCs w:val="24"/>
          <w:lang w:val="id-ID"/>
        </w:rPr>
        <w:t xml:space="preserve">yaitu </w:t>
      </w:r>
      <w:r w:rsidRPr="00FF3D42">
        <w:rPr>
          <w:szCs w:val="24"/>
        </w:rPr>
        <w:t>keterampilan diskusi kelompok kecil dengan persentase 97</w:t>
      </w:r>
      <w:proofErr w:type="gramStart"/>
      <w:r w:rsidRPr="00FF3D42">
        <w:rPr>
          <w:szCs w:val="24"/>
        </w:rPr>
        <w:t>,70</w:t>
      </w:r>
      <w:proofErr w:type="gramEnd"/>
      <w:r w:rsidRPr="00FF3D42">
        <w:rPr>
          <w:szCs w:val="24"/>
        </w:rPr>
        <w:t xml:space="preserve">% dan untuk indikator berada pada skor terendah </w:t>
      </w:r>
      <w:r w:rsidRPr="00FF3D42">
        <w:rPr>
          <w:szCs w:val="24"/>
          <w:lang w:val="id-ID"/>
        </w:rPr>
        <w:lastRenderedPageBreak/>
        <w:t xml:space="preserve">yaitu </w:t>
      </w:r>
      <w:r w:rsidRPr="00FF3D42">
        <w:rPr>
          <w:szCs w:val="24"/>
        </w:rPr>
        <w:t>keterampilan mengadakan variasi 70,29%</w:t>
      </w:r>
      <w:r w:rsidRPr="00FF3D42">
        <w:rPr>
          <w:szCs w:val="24"/>
          <w:lang w:val="id-ID"/>
        </w:rPr>
        <w:t xml:space="preserve"> .</w:t>
      </w:r>
    </w:p>
    <w:p w:rsidR="00FF3D42" w:rsidRPr="00FF3D42" w:rsidRDefault="00FF3D42" w:rsidP="00FF3D42">
      <w:pPr>
        <w:pStyle w:val="ListParagraph"/>
        <w:numPr>
          <w:ilvl w:val="0"/>
          <w:numId w:val="6"/>
        </w:numPr>
        <w:spacing w:after="0"/>
        <w:ind w:left="426" w:hanging="426"/>
        <w:rPr>
          <w:rFonts w:ascii="Times New Roman" w:hAnsi="Times New Roman" w:cs="Times New Roman"/>
          <w:sz w:val="24"/>
          <w:szCs w:val="24"/>
        </w:rPr>
      </w:pPr>
      <w:r w:rsidRPr="00FF3D42">
        <w:rPr>
          <w:rFonts w:ascii="Times New Roman" w:hAnsi="Times New Roman" w:cs="Times New Roman"/>
          <w:b/>
          <w:bCs/>
          <w:sz w:val="24"/>
          <w:szCs w:val="24"/>
        </w:rPr>
        <w:t>M</w:t>
      </w:r>
      <w:r w:rsidRPr="00FF3D42">
        <w:rPr>
          <w:rFonts w:ascii="Times New Roman" w:hAnsi="Times New Roman" w:cs="Times New Roman"/>
          <w:b/>
          <w:bCs/>
          <w:sz w:val="24"/>
          <w:szCs w:val="24"/>
          <w:lang w:val="id-ID"/>
        </w:rPr>
        <w:t xml:space="preserve">inat </w:t>
      </w:r>
      <w:r w:rsidRPr="00FF3D42">
        <w:rPr>
          <w:rFonts w:ascii="Times New Roman" w:hAnsi="Times New Roman" w:cs="Times New Roman"/>
          <w:b/>
          <w:bCs/>
          <w:sz w:val="24"/>
          <w:szCs w:val="24"/>
        </w:rPr>
        <w:t>Belajar Siswa</w:t>
      </w:r>
      <w:r w:rsidRPr="00FF3D42">
        <w:rPr>
          <w:rFonts w:ascii="Times New Roman" w:hAnsi="Times New Roman" w:cs="Times New Roman"/>
          <w:b/>
          <w:bCs/>
          <w:sz w:val="24"/>
          <w:szCs w:val="24"/>
          <w:lang w:val="id-ID"/>
        </w:rPr>
        <w:t xml:space="preserve"> Kelas Tinggi</w:t>
      </w:r>
    </w:p>
    <w:p w:rsidR="00FF3D42" w:rsidRPr="00FF3D42" w:rsidRDefault="00FF3D42" w:rsidP="00FF3D42">
      <w:pPr>
        <w:spacing w:after="0"/>
        <w:ind w:firstLine="720"/>
        <w:jc w:val="both"/>
        <w:rPr>
          <w:szCs w:val="24"/>
          <w:lang w:val="id-ID"/>
        </w:rPr>
      </w:pPr>
      <w:proofErr w:type="gramStart"/>
      <w:r w:rsidRPr="00FF3D42">
        <w:rPr>
          <w:szCs w:val="24"/>
        </w:rPr>
        <w:t>Pengumpulan data minat belajar diperoleh melalui angket yang dibagikan kepada siswa dengan jumlah pertanyaan sebanyak 15 butir soal dan diberikan kepada 58 siswa yang menjadi responden.</w:t>
      </w:r>
      <w:proofErr w:type="gramEnd"/>
      <w:r w:rsidRPr="00FF3D42">
        <w:rPr>
          <w:szCs w:val="24"/>
        </w:rPr>
        <w:t xml:space="preserve"> Data angket selanjutnya diolah menggunakan </w:t>
      </w:r>
      <w:r w:rsidRPr="00FF3D42">
        <w:rPr>
          <w:i/>
          <w:szCs w:val="24"/>
        </w:rPr>
        <w:t xml:space="preserve">SPSS 25, </w:t>
      </w:r>
      <w:r w:rsidRPr="00FF3D42">
        <w:rPr>
          <w:szCs w:val="24"/>
        </w:rPr>
        <w:t>diperoleh nilai mean sebesar 50</w:t>
      </w:r>
      <w:proofErr w:type="gramStart"/>
      <w:r w:rsidRPr="00FF3D42">
        <w:rPr>
          <w:szCs w:val="24"/>
        </w:rPr>
        <w:t>,22</w:t>
      </w:r>
      <w:proofErr w:type="gramEnd"/>
      <w:r w:rsidRPr="00FF3D42">
        <w:rPr>
          <w:szCs w:val="24"/>
        </w:rPr>
        <w:t xml:space="preserve"> dan standar deviasi 4,649</w:t>
      </w:r>
      <w:r w:rsidRPr="00FF3D42">
        <w:rPr>
          <w:szCs w:val="24"/>
          <w:lang w:val="id-ID"/>
        </w:rPr>
        <w:t xml:space="preserve">. </w:t>
      </w:r>
      <w:r w:rsidRPr="00FF3D42">
        <w:rPr>
          <w:szCs w:val="24"/>
        </w:rPr>
        <w:t>Data tersebut, dapat dikategorisasikan dalam tabel distribusi K</w:t>
      </w:r>
      <w:r w:rsidRPr="00FF3D42">
        <w:rPr>
          <w:szCs w:val="24"/>
          <w:lang w:val="id-ID"/>
        </w:rPr>
        <w:t xml:space="preserve">eterampilan </w:t>
      </w:r>
      <w:r w:rsidRPr="00FF3D42">
        <w:rPr>
          <w:szCs w:val="24"/>
        </w:rPr>
        <w:t>D</w:t>
      </w:r>
      <w:r w:rsidRPr="00FF3D42">
        <w:rPr>
          <w:szCs w:val="24"/>
          <w:lang w:val="id-ID"/>
        </w:rPr>
        <w:t xml:space="preserve">asar </w:t>
      </w:r>
      <w:r w:rsidRPr="00FF3D42">
        <w:rPr>
          <w:szCs w:val="24"/>
        </w:rPr>
        <w:t>M</w:t>
      </w:r>
      <w:r w:rsidRPr="00FF3D42">
        <w:rPr>
          <w:szCs w:val="24"/>
          <w:lang w:val="id-ID"/>
        </w:rPr>
        <w:t>engajar guru</w:t>
      </w:r>
      <w:r w:rsidRPr="00FF3D42">
        <w:rPr>
          <w:szCs w:val="24"/>
        </w:rPr>
        <w:t xml:space="preserve"> sebagai beri</w:t>
      </w:r>
      <w:r>
        <w:rPr>
          <w:szCs w:val="24"/>
          <w:lang w:val="id-ID"/>
        </w:rPr>
        <w:t>k</w:t>
      </w:r>
      <w:r w:rsidRPr="00FF3D42">
        <w:rPr>
          <w:szCs w:val="24"/>
        </w:rPr>
        <w:t>ut:</w:t>
      </w:r>
    </w:p>
    <w:p w:rsidR="00FF3D42" w:rsidRDefault="00FF3D42" w:rsidP="00FF3D42">
      <w:pPr>
        <w:tabs>
          <w:tab w:val="center" w:pos="4471"/>
        </w:tabs>
        <w:spacing w:before="240"/>
        <w:jc w:val="center"/>
        <w:rPr>
          <w:b/>
          <w:bCs/>
          <w:sz w:val="22"/>
        </w:rPr>
        <w:sectPr w:rsidR="00FF3D42" w:rsidSect="00FF3D42">
          <w:type w:val="continuous"/>
          <w:pgSz w:w="11907" w:h="16840" w:code="9"/>
          <w:pgMar w:top="1701" w:right="1701" w:bottom="1701" w:left="1701" w:header="709" w:footer="709" w:gutter="0"/>
          <w:cols w:num="2" w:space="567"/>
          <w:docGrid w:linePitch="287"/>
        </w:sectPr>
      </w:pPr>
    </w:p>
    <w:p w:rsidR="00FF3D42" w:rsidRPr="009A1E3D" w:rsidRDefault="00FF3D42" w:rsidP="00FF3D42">
      <w:pPr>
        <w:tabs>
          <w:tab w:val="center" w:pos="4471"/>
        </w:tabs>
        <w:spacing w:before="240"/>
        <w:jc w:val="center"/>
        <w:rPr>
          <w:sz w:val="22"/>
          <w:lang w:val="id-ID"/>
        </w:rPr>
      </w:pPr>
      <w:proofErr w:type="gramStart"/>
      <w:r w:rsidRPr="00721A99">
        <w:rPr>
          <w:b/>
          <w:bCs/>
          <w:sz w:val="22"/>
        </w:rPr>
        <w:lastRenderedPageBreak/>
        <w:t xml:space="preserve">Tabel </w:t>
      </w:r>
      <w:r w:rsidRPr="00721A99">
        <w:rPr>
          <w:b/>
          <w:bCs/>
          <w:sz w:val="22"/>
          <w:lang w:val="id-ID"/>
        </w:rPr>
        <w:t>2</w:t>
      </w:r>
      <w:r w:rsidRPr="00721A99">
        <w:rPr>
          <w:b/>
          <w:bCs/>
          <w:sz w:val="22"/>
        </w:rPr>
        <w:t>.</w:t>
      </w:r>
      <w:proofErr w:type="gramEnd"/>
      <w:r w:rsidRPr="00721A99">
        <w:rPr>
          <w:sz w:val="22"/>
        </w:rPr>
        <w:t xml:space="preserve"> </w:t>
      </w:r>
      <w:r>
        <w:rPr>
          <w:sz w:val="22"/>
          <w:lang w:val="id-ID"/>
        </w:rPr>
        <w:t>Pengkatengorian Nilai Angket</w:t>
      </w:r>
      <w:r w:rsidRPr="00721A99">
        <w:rPr>
          <w:sz w:val="22"/>
        </w:rPr>
        <w:t xml:space="preserve"> Minat Belajar</w:t>
      </w:r>
      <w:r>
        <w:rPr>
          <w:sz w:val="22"/>
          <w:lang w:val="id-ID"/>
        </w:rPr>
        <w:t xml:space="preserve"> Siswa Kelas Tinggi </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0" w:type="dxa"/>
        </w:tblCellMar>
        <w:tblLook w:val="04A0" w:firstRow="1" w:lastRow="0" w:firstColumn="1" w:lastColumn="0" w:noHBand="0" w:noVBand="1"/>
      </w:tblPr>
      <w:tblGrid>
        <w:gridCol w:w="464"/>
        <w:gridCol w:w="1521"/>
        <w:gridCol w:w="3118"/>
        <w:gridCol w:w="1418"/>
        <w:gridCol w:w="1701"/>
      </w:tblGrid>
      <w:tr w:rsidR="00FF3D42" w:rsidRPr="00721A99" w:rsidTr="00221FDA">
        <w:trPr>
          <w:cantSplit/>
          <w:trHeight w:val="20"/>
        </w:trPr>
        <w:tc>
          <w:tcPr>
            <w:tcW w:w="464" w:type="dxa"/>
            <w:tcBorders>
              <w:left w:val="nil"/>
              <w:bottom w:val="single" w:sz="4" w:space="0" w:color="auto"/>
              <w:right w:val="nil"/>
            </w:tcBorders>
            <w:vAlign w:val="center"/>
          </w:tcPr>
          <w:p w:rsidR="00FF3D42" w:rsidRPr="00721A99" w:rsidRDefault="00FF3D42" w:rsidP="00221FDA">
            <w:pPr>
              <w:spacing w:line="360" w:lineRule="auto"/>
              <w:jc w:val="center"/>
              <w:rPr>
                <w:b/>
                <w:sz w:val="22"/>
              </w:rPr>
            </w:pPr>
            <w:r w:rsidRPr="00721A99">
              <w:rPr>
                <w:b/>
                <w:sz w:val="22"/>
              </w:rPr>
              <w:t>No.</w:t>
            </w:r>
          </w:p>
        </w:tc>
        <w:tc>
          <w:tcPr>
            <w:tcW w:w="1521" w:type="dxa"/>
            <w:tcBorders>
              <w:left w:val="nil"/>
              <w:bottom w:val="single" w:sz="4" w:space="0" w:color="auto"/>
              <w:right w:val="nil"/>
            </w:tcBorders>
            <w:vAlign w:val="center"/>
          </w:tcPr>
          <w:p w:rsidR="00FF3D42" w:rsidRPr="00721A99" w:rsidRDefault="00FF3D42" w:rsidP="00221FDA">
            <w:pPr>
              <w:spacing w:line="360" w:lineRule="auto"/>
              <w:jc w:val="center"/>
              <w:rPr>
                <w:b/>
                <w:sz w:val="22"/>
              </w:rPr>
            </w:pPr>
            <w:r w:rsidRPr="00721A99">
              <w:rPr>
                <w:b/>
                <w:sz w:val="22"/>
              </w:rPr>
              <w:t>Kategori</w:t>
            </w:r>
          </w:p>
        </w:tc>
        <w:tc>
          <w:tcPr>
            <w:tcW w:w="3118" w:type="dxa"/>
            <w:tcBorders>
              <w:left w:val="nil"/>
              <w:bottom w:val="single" w:sz="4" w:space="0" w:color="auto"/>
              <w:right w:val="nil"/>
            </w:tcBorders>
            <w:vAlign w:val="center"/>
          </w:tcPr>
          <w:p w:rsidR="00FF3D42" w:rsidRPr="00721A99" w:rsidRDefault="00FF3D42" w:rsidP="00221FDA">
            <w:pPr>
              <w:spacing w:line="360" w:lineRule="auto"/>
              <w:jc w:val="center"/>
              <w:rPr>
                <w:b/>
                <w:sz w:val="22"/>
              </w:rPr>
            </w:pPr>
            <w:r w:rsidRPr="00721A99">
              <w:rPr>
                <w:b/>
                <w:sz w:val="22"/>
              </w:rPr>
              <w:t>Interval</w:t>
            </w:r>
          </w:p>
        </w:tc>
        <w:tc>
          <w:tcPr>
            <w:tcW w:w="1418" w:type="dxa"/>
            <w:tcBorders>
              <w:left w:val="nil"/>
              <w:bottom w:val="single" w:sz="4" w:space="0" w:color="auto"/>
              <w:right w:val="nil"/>
            </w:tcBorders>
          </w:tcPr>
          <w:p w:rsidR="00FF3D42" w:rsidRPr="00721A99" w:rsidRDefault="00FF3D42" w:rsidP="00221FDA">
            <w:pPr>
              <w:spacing w:line="360" w:lineRule="auto"/>
              <w:jc w:val="center"/>
              <w:rPr>
                <w:b/>
                <w:sz w:val="22"/>
              </w:rPr>
            </w:pPr>
            <w:r w:rsidRPr="00721A99">
              <w:rPr>
                <w:b/>
                <w:sz w:val="22"/>
              </w:rPr>
              <w:t>Frekuensi</w:t>
            </w:r>
          </w:p>
        </w:tc>
        <w:tc>
          <w:tcPr>
            <w:tcW w:w="1701" w:type="dxa"/>
            <w:tcBorders>
              <w:left w:val="nil"/>
              <w:bottom w:val="single" w:sz="4" w:space="0" w:color="auto"/>
              <w:right w:val="nil"/>
            </w:tcBorders>
          </w:tcPr>
          <w:p w:rsidR="00FF3D42" w:rsidRPr="00721A99" w:rsidRDefault="00FF3D42" w:rsidP="00221FDA">
            <w:pPr>
              <w:spacing w:line="360" w:lineRule="auto"/>
              <w:jc w:val="center"/>
              <w:rPr>
                <w:b/>
                <w:sz w:val="22"/>
              </w:rPr>
            </w:pPr>
            <w:r w:rsidRPr="00721A99">
              <w:rPr>
                <w:b/>
                <w:sz w:val="22"/>
              </w:rPr>
              <w:t>Persentase (%)</w:t>
            </w:r>
          </w:p>
        </w:tc>
      </w:tr>
      <w:tr w:rsidR="00FF3D42" w:rsidRPr="00721A99" w:rsidTr="00221FDA">
        <w:trPr>
          <w:cantSplit/>
          <w:trHeight w:val="222"/>
        </w:trPr>
        <w:tc>
          <w:tcPr>
            <w:tcW w:w="464" w:type="dxa"/>
            <w:tcBorders>
              <w:top w:val="single" w:sz="4" w:space="0" w:color="auto"/>
              <w:left w:val="nil"/>
              <w:bottom w:val="nil"/>
              <w:right w:val="nil"/>
            </w:tcBorders>
            <w:vAlign w:val="center"/>
          </w:tcPr>
          <w:p w:rsidR="00FF3D42" w:rsidRPr="00721A99" w:rsidRDefault="00FF3D42" w:rsidP="00221FDA">
            <w:pPr>
              <w:spacing w:line="360" w:lineRule="auto"/>
              <w:jc w:val="center"/>
              <w:rPr>
                <w:sz w:val="22"/>
              </w:rPr>
            </w:pPr>
            <w:r w:rsidRPr="00721A99">
              <w:rPr>
                <w:sz w:val="22"/>
              </w:rPr>
              <w:t>1</w:t>
            </w:r>
          </w:p>
        </w:tc>
        <w:tc>
          <w:tcPr>
            <w:tcW w:w="1521" w:type="dxa"/>
            <w:tcBorders>
              <w:top w:val="single" w:sz="4" w:space="0" w:color="auto"/>
              <w:left w:val="nil"/>
              <w:bottom w:val="nil"/>
              <w:right w:val="nil"/>
            </w:tcBorders>
            <w:vAlign w:val="center"/>
          </w:tcPr>
          <w:p w:rsidR="00FF3D42" w:rsidRPr="00721A99" w:rsidRDefault="00FF3D42" w:rsidP="00221FDA">
            <w:pPr>
              <w:spacing w:line="360" w:lineRule="auto"/>
              <w:jc w:val="center"/>
              <w:rPr>
                <w:sz w:val="22"/>
              </w:rPr>
            </w:pPr>
            <w:r w:rsidRPr="00721A99">
              <w:rPr>
                <w:sz w:val="22"/>
              </w:rPr>
              <w:t xml:space="preserve">Tinggi </w:t>
            </w:r>
          </w:p>
        </w:tc>
        <w:tc>
          <w:tcPr>
            <w:tcW w:w="3118" w:type="dxa"/>
            <w:tcBorders>
              <w:top w:val="single" w:sz="4" w:space="0" w:color="auto"/>
              <w:left w:val="nil"/>
              <w:bottom w:val="nil"/>
              <w:right w:val="nil"/>
            </w:tcBorders>
            <w:vAlign w:val="center"/>
          </w:tcPr>
          <w:p w:rsidR="00FF3D42" w:rsidRPr="00721A99" w:rsidRDefault="00FF3D42" w:rsidP="00221FDA">
            <w:pPr>
              <w:spacing w:line="360" w:lineRule="auto"/>
              <w:rPr>
                <w:sz w:val="22"/>
              </w:rPr>
            </w:pPr>
            <w:r w:rsidRPr="00721A99">
              <w:rPr>
                <w:i/>
                <w:sz w:val="22"/>
              </w:rPr>
              <w:t xml:space="preserve">X  </w:t>
            </w:r>
            <w:r w:rsidRPr="00721A99">
              <w:rPr>
                <w:sz w:val="22"/>
              </w:rPr>
              <w:t>≥ 54,869</w:t>
            </w:r>
          </w:p>
        </w:tc>
        <w:tc>
          <w:tcPr>
            <w:tcW w:w="1418" w:type="dxa"/>
            <w:tcBorders>
              <w:top w:val="single" w:sz="4" w:space="0" w:color="auto"/>
              <w:left w:val="nil"/>
              <w:bottom w:val="nil"/>
              <w:right w:val="nil"/>
            </w:tcBorders>
          </w:tcPr>
          <w:p w:rsidR="00FF3D42" w:rsidRPr="00721A99" w:rsidRDefault="00FF3D42" w:rsidP="00221FDA">
            <w:pPr>
              <w:spacing w:line="360" w:lineRule="auto"/>
              <w:jc w:val="center"/>
              <w:rPr>
                <w:sz w:val="22"/>
              </w:rPr>
            </w:pPr>
            <w:r w:rsidRPr="00721A99">
              <w:rPr>
                <w:sz w:val="22"/>
              </w:rPr>
              <w:t>14</w:t>
            </w:r>
          </w:p>
        </w:tc>
        <w:tc>
          <w:tcPr>
            <w:tcW w:w="1701" w:type="dxa"/>
            <w:tcBorders>
              <w:top w:val="single" w:sz="4" w:space="0" w:color="auto"/>
              <w:left w:val="nil"/>
              <w:bottom w:val="nil"/>
              <w:right w:val="nil"/>
            </w:tcBorders>
          </w:tcPr>
          <w:p w:rsidR="00FF3D42" w:rsidRPr="00721A99" w:rsidRDefault="00FF3D42" w:rsidP="00221FDA">
            <w:pPr>
              <w:spacing w:line="360" w:lineRule="auto"/>
              <w:jc w:val="center"/>
              <w:rPr>
                <w:sz w:val="22"/>
              </w:rPr>
            </w:pPr>
            <w:r w:rsidRPr="00721A99">
              <w:rPr>
                <w:sz w:val="22"/>
              </w:rPr>
              <w:t>24,10</w:t>
            </w:r>
          </w:p>
        </w:tc>
      </w:tr>
      <w:tr w:rsidR="00FF3D42" w:rsidRPr="00721A99" w:rsidTr="00221FDA">
        <w:trPr>
          <w:cantSplit/>
          <w:trHeight w:val="20"/>
        </w:trPr>
        <w:tc>
          <w:tcPr>
            <w:tcW w:w="464" w:type="dxa"/>
            <w:tcBorders>
              <w:top w:val="nil"/>
              <w:left w:val="nil"/>
              <w:bottom w:val="nil"/>
              <w:right w:val="nil"/>
            </w:tcBorders>
            <w:vAlign w:val="center"/>
          </w:tcPr>
          <w:p w:rsidR="00FF3D42" w:rsidRPr="00721A99" w:rsidRDefault="00FF3D42" w:rsidP="00221FDA">
            <w:pPr>
              <w:spacing w:line="360" w:lineRule="auto"/>
              <w:jc w:val="center"/>
              <w:rPr>
                <w:sz w:val="22"/>
              </w:rPr>
            </w:pPr>
            <w:r w:rsidRPr="00721A99">
              <w:rPr>
                <w:sz w:val="22"/>
              </w:rPr>
              <w:t>2</w:t>
            </w:r>
          </w:p>
        </w:tc>
        <w:tc>
          <w:tcPr>
            <w:tcW w:w="1521" w:type="dxa"/>
            <w:tcBorders>
              <w:top w:val="nil"/>
              <w:left w:val="nil"/>
              <w:bottom w:val="nil"/>
              <w:right w:val="nil"/>
            </w:tcBorders>
            <w:vAlign w:val="center"/>
          </w:tcPr>
          <w:p w:rsidR="00FF3D42" w:rsidRPr="00721A99" w:rsidRDefault="00FF3D42" w:rsidP="00221FDA">
            <w:pPr>
              <w:spacing w:line="360" w:lineRule="auto"/>
              <w:jc w:val="center"/>
              <w:rPr>
                <w:sz w:val="22"/>
              </w:rPr>
            </w:pPr>
            <w:r w:rsidRPr="00721A99">
              <w:rPr>
                <w:sz w:val="22"/>
              </w:rPr>
              <w:t>Sedang</w:t>
            </w:r>
          </w:p>
        </w:tc>
        <w:tc>
          <w:tcPr>
            <w:tcW w:w="3118" w:type="dxa"/>
            <w:tcBorders>
              <w:top w:val="nil"/>
              <w:left w:val="nil"/>
              <w:bottom w:val="nil"/>
              <w:right w:val="nil"/>
            </w:tcBorders>
            <w:vAlign w:val="center"/>
          </w:tcPr>
          <w:p w:rsidR="00FF3D42" w:rsidRPr="00721A99" w:rsidRDefault="00FF3D42" w:rsidP="00221FDA">
            <w:pPr>
              <w:spacing w:line="360" w:lineRule="auto"/>
              <w:rPr>
                <w:sz w:val="22"/>
              </w:rPr>
            </w:pPr>
            <w:r w:rsidRPr="00721A99">
              <w:rPr>
                <w:sz w:val="22"/>
              </w:rPr>
              <w:t>45,571 ≤ X &lt; 54,896</w:t>
            </w:r>
          </w:p>
        </w:tc>
        <w:tc>
          <w:tcPr>
            <w:tcW w:w="1418" w:type="dxa"/>
            <w:tcBorders>
              <w:top w:val="nil"/>
              <w:left w:val="nil"/>
              <w:bottom w:val="nil"/>
              <w:right w:val="nil"/>
            </w:tcBorders>
          </w:tcPr>
          <w:p w:rsidR="00FF3D42" w:rsidRPr="00721A99" w:rsidRDefault="00FF3D42" w:rsidP="00221FDA">
            <w:pPr>
              <w:spacing w:line="360" w:lineRule="auto"/>
              <w:jc w:val="center"/>
              <w:rPr>
                <w:sz w:val="22"/>
              </w:rPr>
            </w:pPr>
            <w:r w:rsidRPr="00721A99">
              <w:rPr>
                <w:sz w:val="22"/>
              </w:rPr>
              <w:t>36</w:t>
            </w:r>
          </w:p>
        </w:tc>
        <w:tc>
          <w:tcPr>
            <w:tcW w:w="1701" w:type="dxa"/>
            <w:tcBorders>
              <w:top w:val="nil"/>
              <w:left w:val="nil"/>
              <w:bottom w:val="nil"/>
              <w:right w:val="nil"/>
            </w:tcBorders>
          </w:tcPr>
          <w:p w:rsidR="00FF3D42" w:rsidRPr="00721A99" w:rsidRDefault="00FF3D42" w:rsidP="00221FDA">
            <w:pPr>
              <w:spacing w:line="360" w:lineRule="auto"/>
              <w:jc w:val="center"/>
              <w:rPr>
                <w:sz w:val="22"/>
              </w:rPr>
            </w:pPr>
            <w:r w:rsidRPr="00721A99">
              <w:rPr>
                <w:sz w:val="22"/>
              </w:rPr>
              <w:t>62,10</w:t>
            </w:r>
          </w:p>
        </w:tc>
      </w:tr>
      <w:tr w:rsidR="00FF3D42" w:rsidRPr="00721A99" w:rsidTr="00221FDA">
        <w:trPr>
          <w:cantSplit/>
          <w:trHeight w:val="20"/>
        </w:trPr>
        <w:tc>
          <w:tcPr>
            <w:tcW w:w="464" w:type="dxa"/>
            <w:tcBorders>
              <w:top w:val="nil"/>
              <w:left w:val="nil"/>
              <w:right w:val="nil"/>
            </w:tcBorders>
            <w:vAlign w:val="center"/>
          </w:tcPr>
          <w:p w:rsidR="00FF3D42" w:rsidRPr="00721A99" w:rsidRDefault="00FF3D42" w:rsidP="00221FDA">
            <w:pPr>
              <w:spacing w:line="360" w:lineRule="auto"/>
              <w:jc w:val="center"/>
              <w:rPr>
                <w:sz w:val="22"/>
              </w:rPr>
            </w:pPr>
            <w:r w:rsidRPr="00721A99">
              <w:rPr>
                <w:sz w:val="22"/>
              </w:rPr>
              <w:t>3</w:t>
            </w:r>
          </w:p>
        </w:tc>
        <w:tc>
          <w:tcPr>
            <w:tcW w:w="1521" w:type="dxa"/>
            <w:tcBorders>
              <w:top w:val="nil"/>
              <w:left w:val="nil"/>
              <w:right w:val="nil"/>
            </w:tcBorders>
            <w:vAlign w:val="center"/>
          </w:tcPr>
          <w:p w:rsidR="00FF3D42" w:rsidRPr="00721A99" w:rsidRDefault="00FF3D42" w:rsidP="00221FDA">
            <w:pPr>
              <w:spacing w:line="360" w:lineRule="auto"/>
              <w:jc w:val="center"/>
              <w:rPr>
                <w:sz w:val="22"/>
              </w:rPr>
            </w:pPr>
            <w:r w:rsidRPr="00721A99">
              <w:rPr>
                <w:sz w:val="22"/>
              </w:rPr>
              <w:t>Rendah</w:t>
            </w:r>
          </w:p>
        </w:tc>
        <w:tc>
          <w:tcPr>
            <w:tcW w:w="3118" w:type="dxa"/>
            <w:tcBorders>
              <w:top w:val="nil"/>
              <w:left w:val="nil"/>
              <w:right w:val="nil"/>
            </w:tcBorders>
            <w:vAlign w:val="center"/>
          </w:tcPr>
          <w:p w:rsidR="00FF3D42" w:rsidRPr="00721A99" w:rsidRDefault="00FF3D42" w:rsidP="00221FDA">
            <w:pPr>
              <w:spacing w:line="360" w:lineRule="auto"/>
              <w:rPr>
                <w:sz w:val="22"/>
              </w:rPr>
            </w:pPr>
            <w:r w:rsidRPr="00721A99">
              <w:rPr>
                <w:i/>
                <w:sz w:val="22"/>
              </w:rPr>
              <w:t xml:space="preserve">X </w:t>
            </w:r>
            <w:r w:rsidRPr="00721A99">
              <w:rPr>
                <w:sz w:val="22"/>
              </w:rPr>
              <w:t>&lt; 45,571</w:t>
            </w:r>
          </w:p>
        </w:tc>
        <w:tc>
          <w:tcPr>
            <w:tcW w:w="1418" w:type="dxa"/>
            <w:tcBorders>
              <w:top w:val="nil"/>
              <w:left w:val="nil"/>
              <w:right w:val="nil"/>
            </w:tcBorders>
          </w:tcPr>
          <w:p w:rsidR="00FF3D42" w:rsidRPr="00721A99" w:rsidRDefault="00FF3D42" w:rsidP="00221FDA">
            <w:pPr>
              <w:spacing w:line="360" w:lineRule="auto"/>
              <w:jc w:val="center"/>
              <w:rPr>
                <w:sz w:val="22"/>
              </w:rPr>
            </w:pPr>
            <w:r w:rsidRPr="00721A99">
              <w:rPr>
                <w:sz w:val="22"/>
              </w:rPr>
              <w:t>8</w:t>
            </w:r>
          </w:p>
        </w:tc>
        <w:tc>
          <w:tcPr>
            <w:tcW w:w="1701" w:type="dxa"/>
            <w:tcBorders>
              <w:top w:val="nil"/>
              <w:left w:val="nil"/>
              <w:right w:val="nil"/>
            </w:tcBorders>
          </w:tcPr>
          <w:p w:rsidR="00FF3D42" w:rsidRPr="00721A99" w:rsidRDefault="00FF3D42" w:rsidP="00221FDA">
            <w:pPr>
              <w:spacing w:line="360" w:lineRule="auto"/>
              <w:jc w:val="center"/>
              <w:rPr>
                <w:sz w:val="22"/>
              </w:rPr>
            </w:pPr>
            <w:r w:rsidRPr="00721A99">
              <w:rPr>
                <w:sz w:val="22"/>
              </w:rPr>
              <w:t>13,80</w:t>
            </w:r>
          </w:p>
        </w:tc>
      </w:tr>
    </w:tbl>
    <w:p w:rsidR="00FF3D42" w:rsidRDefault="00FF3D42" w:rsidP="00FF3D42">
      <w:pPr>
        <w:spacing w:line="480" w:lineRule="auto"/>
        <w:jc w:val="center"/>
        <w:rPr>
          <w:b/>
          <w:sz w:val="22"/>
          <w:lang w:val="id-ID"/>
        </w:rPr>
      </w:pPr>
      <w:r w:rsidRPr="00721A99">
        <w:rPr>
          <w:b/>
          <w:sz w:val="22"/>
        </w:rPr>
        <w:t>Sumber:</w:t>
      </w:r>
      <w:r>
        <w:rPr>
          <w:b/>
          <w:sz w:val="22"/>
          <w:lang w:val="id-ID"/>
        </w:rPr>
        <w:t xml:space="preserve"> Hasil Angket Minat Belajar Siswa Tinggi, 202</w:t>
      </w:r>
      <w:r w:rsidR="008E0478">
        <w:rPr>
          <w:b/>
          <w:sz w:val="22"/>
          <w:lang w:val="id-ID"/>
        </w:rPr>
        <w:t>1</w:t>
      </w:r>
    </w:p>
    <w:p w:rsidR="00B55B93" w:rsidRDefault="00B55B93" w:rsidP="00B55B93">
      <w:pPr>
        <w:ind w:firstLine="851"/>
        <w:jc w:val="both"/>
        <w:rPr>
          <w:sz w:val="22"/>
          <w:lang w:val="id-ID"/>
        </w:rPr>
        <w:sectPr w:rsidR="00B55B93" w:rsidSect="00EF5F8F">
          <w:type w:val="continuous"/>
          <w:pgSz w:w="11907" w:h="16840" w:code="9"/>
          <w:pgMar w:top="1701" w:right="1701" w:bottom="1701" w:left="1701" w:header="709" w:footer="709" w:gutter="0"/>
          <w:cols w:space="567"/>
          <w:docGrid w:linePitch="287"/>
        </w:sectPr>
      </w:pPr>
    </w:p>
    <w:p w:rsidR="008E0478" w:rsidRDefault="008E0478" w:rsidP="00B55B93">
      <w:pPr>
        <w:ind w:firstLine="851"/>
        <w:jc w:val="both"/>
        <w:rPr>
          <w:sz w:val="22"/>
          <w:lang w:val="id-ID"/>
        </w:rPr>
      </w:pPr>
      <w:r>
        <w:rPr>
          <w:sz w:val="22"/>
          <w:lang w:val="id-ID"/>
        </w:rPr>
        <w:lastRenderedPageBreak/>
        <w:t xml:space="preserve">Berdasarkan </w:t>
      </w:r>
      <w:r w:rsidRPr="00721A99">
        <w:rPr>
          <w:sz w:val="22"/>
          <w:lang w:val="id-ID"/>
        </w:rPr>
        <w:t>tabel 2</w:t>
      </w:r>
      <w:r>
        <w:rPr>
          <w:sz w:val="22"/>
          <w:lang w:val="id-ID"/>
        </w:rPr>
        <w:t>,</w:t>
      </w:r>
      <w:r w:rsidRPr="00721A99">
        <w:rPr>
          <w:sz w:val="22"/>
          <w:lang w:val="id-ID"/>
        </w:rPr>
        <w:t xml:space="preserve"> </w:t>
      </w:r>
      <w:r>
        <w:rPr>
          <w:sz w:val="22"/>
          <w:lang w:val="id-ID"/>
        </w:rPr>
        <w:t>kategori rendah terdapat</w:t>
      </w:r>
      <w:r w:rsidRPr="00721A99">
        <w:rPr>
          <w:sz w:val="22"/>
        </w:rPr>
        <w:t xml:space="preserve"> </w:t>
      </w:r>
      <w:r>
        <w:rPr>
          <w:sz w:val="22"/>
          <w:lang w:val="id-ID"/>
        </w:rPr>
        <w:t xml:space="preserve">8 siswa dengan persentase sebesar 13,80%, kategori sedang terdapat 36 siswa dengan persentase sebesar 62,10%, dan kategori tinggi terdapat 14 siswa dengan </w:t>
      </w:r>
      <w:r>
        <w:rPr>
          <w:sz w:val="22"/>
          <w:lang w:val="id-ID"/>
        </w:rPr>
        <w:lastRenderedPageBreak/>
        <w:t xml:space="preserve">persentase sebesar 24,10%. Hasil tersebut, </w:t>
      </w:r>
      <w:r w:rsidRPr="00721A99">
        <w:rPr>
          <w:sz w:val="22"/>
        </w:rPr>
        <w:t xml:space="preserve">menunjukkan bahwa </w:t>
      </w:r>
      <w:r w:rsidRPr="00721A99">
        <w:rPr>
          <w:sz w:val="22"/>
          <w:lang w:val="id-ID"/>
        </w:rPr>
        <w:t xml:space="preserve">persentase kategori </w:t>
      </w:r>
      <w:r>
        <w:rPr>
          <w:sz w:val="22"/>
          <w:lang w:val="id-ID"/>
        </w:rPr>
        <w:t xml:space="preserve">minat belajar siswa kelas tinggi </w:t>
      </w:r>
      <w:r w:rsidRPr="00721A99">
        <w:rPr>
          <w:sz w:val="22"/>
          <w:lang w:val="id-ID"/>
        </w:rPr>
        <w:t>berada pada kategori sedang dengan persentase sebesar</w:t>
      </w:r>
      <w:r>
        <w:rPr>
          <w:sz w:val="22"/>
          <w:lang w:val="id-ID"/>
        </w:rPr>
        <w:t xml:space="preserve">  62,10% sebanyak 36 </w:t>
      </w:r>
      <w:r w:rsidRPr="00721A99">
        <w:rPr>
          <w:sz w:val="22"/>
          <w:lang w:val="id-ID"/>
        </w:rPr>
        <w:t>siswa</w:t>
      </w:r>
      <w:r>
        <w:rPr>
          <w:sz w:val="22"/>
          <w:lang w:val="id-ID"/>
        </w:rPr>
        <w:t>.</w:t>
      </w:r>
    </w:p>
    <w:p w:rsidR="00B55B93" w:rsidRDefault="00B55B93" w:rsidP="00B55B93">
      <w:pPr>
        <w:jc w:val="center"/>
        <w:rPr>
          <w:sz w:val="22"/>
        </w:rPr>
        <w:sectPr w:rsidR="00B55B93" w:rsidSect="00B55B93">
          <w:type w:val="continuous"/>
          <w:pgSz w:w="11907" w:h="16840" w:code="9"/>
          <w:pgMar w:top="1701" w:right="1701" w:bottom="1701" w:left="1701" w:header="709" w:footer="709" w:gutter="0"/>
          <w:cols w:num="2" w:space="567"/>
          <w:docGrid w:linePitch="287"/>
        </w:sectPr>
      </w:pPr>
    </w:p>
    <w:p w:rsidR="00B55B93" w:rsidRPr="00721A99" w:rsidRDefault="00B55B93" w:rsidP="00B55B93">
      <w:pPr>
        <w:jc w:val="center"/>
        <w:rPr>
          <w:sz w:val="22"/>
        </w:rPr>
      </w:pPr>
      <w:r w:rsidRPr="00721A99">
        <w:rPr>
          <w:noProof/>
          <w:sz w:val="22"/>
          <w:lang w:val="id-ID" w:eastAsia="id-ID"/>
        </w:rPr>
        <w:lastRenderedPageBreak/>
        <w:drawing>
          <wp:inline distT="0" distB="0" distL="0" distR="0" wp14:anchorId="06CE1358" wp14:editId="2AC8D576">
            <wp:extent cx="2504661" cy="2822713"/>
            <wp:effectExtent l="0" t="0" r="10160" b="1587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5B93" w:rsidRDefault="00B55B93" w:rsidP="00B55B93">
      <w:pPr>
        <w:spacing w:after="240"/>
        <w:ind w:left="1134" w:hanging="1134"/>
        <w:jc w:val="center"/>
        <w:rPr>
          <w:sz w:val="22"/>
          <w:lang w:val="id-ID"/>
        </w:rPr>
      </w:pPr>
      <w:proofErr w:type="gramStart"/>
      <w:r w:rsidRPr="00721A99">
        <w:rPr>
          <w:b/>
          <w:sz w:val="22"/>
        </w:rPr>
        <w:t>Gambar</w:t>
      </w:r>
      <w:r w:rsidRPr="00721A99">
        <w:rPr>
          <w:b/>
          <w:sz w:val="22"/>
          <w:lang w:val="id-ID"/>
        </w:rPr>
        <w:t xml:space="preserve"> 4.</w:t>
      </w:r>
      <w:proofErr w:type="gramEnd"/>
      <w:r w:rsidRPr="00721A99">
        <w:rPr>
          <w:sz w:val="22"/>
          <w:lang w:val="id-ID"/>
        </w:rPr>
        <w:t xml:space="preserve"> Grafk</w:t>
      </w:r>
      <w:r w:rsidRPr="00721A99">
        <w:rPr>
          <w:b/>
          <w:sz w:val="22"/>
        </w:rPr>
        <w:t xml:space="preserve"> </w:t>
      </w:r>
      <w:r w:rsidRPr="00721A99">
        <w:rPr>
          <w:sz w:val="22"/>
        </w:rPr>
        <w:t>Histogram Persent</w:t>
      </w:r>
      <w:r>
        <w:rPr>
          <w:sz w:val="22"/>
        </w:rPr>
        <w:t>ase Setiap Indikator Minat Sisw</w:t>
      </w:r>
      <w:r>
        <w:rPr>
          <w:sz w:val="22"/>
          <w:lang w:val="id-ID"/>
        </w:rPr>
        <w:t>a</w:t>
      </w:r>
    </w:p>
    <w:p w:rsidR="00B55B93" w:rsidRDefault="00B55B93" w:rsidP="00B55B93">
      <w:pPr>
        <w:jc w:val="both"/>
        <w:rPr>
          <w:b/>
          <w:szCs w:val="24"/>
        </w:rPr>
        <w:sectPr w:rsidR="00B55B93" w:rsidSect="00EF5F8F">
          <w:type w:val="continuous"/>
          <w:pgSz w:w="11907" w:h="16840" w:code="9"/>
          <w:pgMar w:top="1701" w:right="1701" w:bottom="1701" w:left="1701" w:header="709" w:footer="709" w:gutter="0"/>
          <w:cols w:space="567"/>
          <w:docGrid w:linePitch="287"/>
        </w:sectPr>
      </w:pPr>
    </w:p>
    <w:p w:rsidR="00B55B93" w:rsidRPr="00FF3D42" w:rsidRDefault="00B55B93" w:rsidP="00B55B93">
      <w:pPr>
        <w:jc w:val="both"/>
        <w:rPr>
          <w:b/>
          <w:szCs w:val="24"/>
        </w:rPr>
      </w:pPr>
      <w:r w:rsidRPr="00FF3D42">
        <w:rPr>
          <w:b/>
          <w:szCs w:val="24"/>
        </w:rPr>
        <w:lastRenderedPageBreak/>
        <w:t xml:space="preserve">Keterangan Indikator Minat: </w:t>
      </w:r>
    </w:p>
    <w:p w:rsidR="00B55B93" w:rsidRPr="00FF3D42" w:rsidRDefault="00B55B93" w:rsidP="00B55B93">
      <w:pPr>
        <w:spacing w:after="0" w:line="240" w:lineRule="auto"/>
        <w:jc w:val="both"/>
        <w:rPr>
          <w:szCs w:val="24"/>
        </w:rPr>
      </w:pPr>
      <w:r w:rsidRPr="00FF3D42">
        <w:rPr>
          <w:szCs w:val="24"/>
        </w:rPr>
        <w:t>1: Perhatian</w:t>
      </w:r>
    </w:p>
    <w:p w:rsidR="00B55B93" w:rsidRPr="00FF3D42" w:rsidRDefault="00B55B93" w:rsidP="00B55B93">
      <w:pPr>
        <w:spacing w:after="0" w:line="240" w:lineRule="auto"/>
        <w:jc w:val="both"/>
        <w:rPr>
          <w:szCs w:val="24"/>
        </w:rPr>
      </w:pPr>
      <w:r w:rsidRPr="00FF3D42">
        <w:rPr>
          <w:szCs w:val="24"/>
        </w:rPr>
        <w:t>2: Perasaan senang</w:t>
      </w:r>
    </w:p>
    <w:p w:rsidR="00B55B93" w:rsidRPr="00FF3D42" w:rsidRDefault="00B55B93" w:rsidP="00B55B93">
      <w:pPr>
        <w:spacing w:after="0" w:line="240" w:lineRule="auto"/>
        <w:jc w:val="both"/>
        <w:rPr>
          <w:szCs w:val="24"/>
        </w:rPr>
      </w:pPr>
      <w:r w:rsidRPr="00FF3D42">
        <w:rPr>
          <w:szCs w:val="24"/>
        </w:rPr>
        <w:t>3: Ke</w:t>
      </w:r>
      <w:r w:rsidRPr="00FF3D42">
        <w:rPr>
          <w:szCs w:val="24"/>
          <w:lang w:val="id-ID"/>
        </w:rPr>
        <w:t>t</w:t>
      </w:r>
      <w:r w:rsidRPr="00FF3D42">
        <w:rPr>
          <w:szCs w:val="24"/>
        </w:rPr>
        <w:t>erlibatan siswa</w:t>
      </w:r>
    </w:p>
    <w:p w:rsidR="00B55B93" w:rsidRPr="00FF3D42" w:rsidRDefault="00B55B93" w:rsidP="00B55B93">
      <w:pPr>
        <w:ind w:firstLine="840"/>
        <w:jc w:val="both"/>
        <w:rPr>
          <w:szCs w:val="24"/>
          <w:lang w:val="id-ID"/>
        </w:rPr>
      </w:pPr>
      <w:r w:rsidRPr="00FF3D42">
        <w:rPr>
          <w:szCs w:val="24"/>
        </w:rPr>
        <w:t>Berdasarkan gambar</w:t>
      </w:r>
      <w:r w:rsidRPr="00FF3D42">
        <w:rPr>
          <w:szCs w:val="24"/>
          <w:lang w:val="id-ID"/>
        </w:rPr>
        <w:t xml:space="preserve"> </w:t>
      </w:r>
      <w:r w:rsidRPr="00FF3D42">
        <w:rPr>
          <w:szCs w:val="24"/>
        </w:rPr>
        <w:t>4, indikator berada pada skor tertinggi adalah perasaan senang dengan persentase 85</w:t>
      </w:r>
      <w:proofErr w:type="gramStart"/>
      <w:r w:rsidRPr="00FF3D42">
        <w:rPr>
          <w:szCs w:val="24"/>
        </w:rPr>
        <w:t>,52</w:t>
      </w:r>
      <w:proofErr w:type="gramEnd"/>
      <w:r w:rsidRPr="00FF3D42">
        <w:rPr>
          <w:szCs w:val="24"/>
        </w:rPr>
        <w:t>% dan untuk indikator berada pada skor terendah adalah keterlibatan siswa dengan persentase 80,69%.</w:t>
      </w:r>
    </w:p>
    <w:p w:rsidR="00B55B93" w:rsidRPr="00FF3D42" w:rsidRDefault="00B55B93" w:rsidP="00B55B93">
      <w:pPr>
        <w:pStyle w:val="ListParagraph"/>
        <w:numPr>
          <w:ilvl w:val="0"/>
          <w:numId w:val="6"/>
        </w:numPr>
        <w:ind w:left="426" w:hanging="426"/>
        <w:jc w:val="both"/>
        <w:rPr>
          <w:rFonts w:ascii="Times New Roman" w:hAnsi="Times New Roman" w:cs="Times New Roman"/>
          <w:b/>
          <w:sz w:val="24"/>
          <w:szCs w:val="24"/>
          <w:lang w:val="id-ID"/>
        </w:rPr>
      </w:pPr>
      <w:r w:rsidRPr="00FF3D42">
        <w:rPr>
          <w:rFonts w:ascii="Times New Roman" w:hAnsi="Times New Roman" w:cs="Times New Roman"/>
          <w:b/>
          <w:sz w:val="24"/>
          <w:szCs w:val="24"/>
          <w:lang w:val="id-ID"/>
        </w:rPr>
        <w:t>Hubungan keterampilan dasar mengajar guru dengan minat belajar siswa kelas tinggi</w:t>
      </w:r>
    </w:p>
    <w:p w:rsidR="00B55B93" w:rsidRPr="00FF3D42" w:rsidRDefault="00B55B93" w:rsidP="00B55B93">
      <w:pPr>
        <w:ind w:right="51" w:firstLine="709"/>
        <w:jc w:val="both"/>
        <w:rPr>
          <w:szCs w:val="24"/>
        </w:rPr>
      </w:pPr>
      <w:r w:rsidRPr="00FF3D42">
        <w:rPr>
          <w:szCs w:val="24"/>
          <w:lang w:val="id-ID"/>
        </w:rPr>
        <w:t>Analisis yang digunakan adalah teknik korelasi Person Product Moment. Sebelum melakukan teknik korelasi Person Product Moment terlebih dahulu melakukan uji prasyatan yaitu uji normalitas, uji linearitas dan uji hipotesis.</w:t>
      </w:r>
    </w:p>
    <w:p w:rsidR="00B55B93" w:rsidRDefault="00B55B93" w:rsidP="00B55B93">
      <w:pPr>
        <w:ind w:firstLine="709"/>
        <w:jc w:val="both"/>
        <w:rPr>
          <w:szCs w:val="24"/>
          <w:lang w:val="id-ID"/>
        </w:rPr>
      </w:pPr>
      <w:r w:rsidRPr="00FF3D42">
        <w:rPr>
          <w:szCs w:val="24"/>
          <w:lang w:val="id-ID"/>
        </w:rPr>
        <w:t xml:space="preserve">Uji </w:t>
      </w:r>
      <w:r w:rsidRPr="00FF3D42">
        <w:rPr>
          <w:szCs w:val="24"/>
        </w:rPr>
        <w:t xml:space="preserve">normalitas dilakukan untuk </w:t>
      </w:r>
      <w:r w:rsidRPr="00FF3D42">
        <w:rPr>
          <w:szCs w:val="24"/>
          <w:lang w:val="id-ID"/>
        </w:rPr>
        <w:t xml:space="preserve">mengetahui </w:t>
      </w:r>
      <w:r w:rsidRPr="00FF3D42">
        <w:rPr>
          <w:szCs w:val="24"/>
        </w:rPr>
        <w:t xml:space="preserve">apakah data-data yang merupakan gambaran dari gejala yang diteliti, apakah sebaran data tersebut berdistribusi normal ataukah tidak. Pada penelitian ini, pengujian dilakukan dengan uji </w:t>
      </w:r>
      <w:r w:rsidRPr="00FF3D42">
        <w:rPr>
          <w:i/>
          <w:szCs w:val="24"/>
        </w:rPr>
        <w:t xml:space="preserve">Kolmogorov-Smirnov </w:t>
      </w:r>
      <w:r w:rsidRPr="00FF3D42">
        <w:rPr>
          <w:szCs w:val="24"/>
        </w:rPr>
        <w:t xml:space="preserve">menggunakan </w:t>
      </w:r>
      <w:r w:rsidRPr="00FF3D42">
        <w:rPr>
          <w:i/>
          <w:szCs w:val="24"/>
        </w:rPr>
        <w:t xml:space="preserve">SPSS 25 </w:t>
      </w:r>
      <w:r w:rsidRPr="00FF3D42">
        <w:rPr>
          <w:szCs w:val="24"/>
        </w:rPr>
        <w:t>dengan taraf signifikansi 5% dilakukan pada dua variabel yaitu K</w:t>
      </w:r>
      <w:r w:rsidRPr="00FF3D42">
        <w:rPr>
          <w:szCs w:val="24"/>
          <w:lang w:val="id-ID"/>
        </w:rPr>
        <w:t xml:space="preserve">eterampilan </w:t>
      </w:r>
      <w:r w:rsidRPr="00FF3D42">
        <w:rPr>
          <w:szCs w:val="24"/>
        </w:rPr>
        <w:t>D</w:t>
      </w:r>
      <w:r w:rsidRPr="00FF3D42">
        <w:rPr>
          <w:szCs w:val="24"/>
          <w:lang w:val="id-ID"/>
        </w:rPr>
        <w:t xml:space="preserve">asar </w:t>
      </w:r>
      <w:r w:rsidRPr="00FF3D42">
        <w:rPr>
          <w:szCs w:val="24"/>
        </w:rPr>
        <w:t>M</w:t>
      </w:r>
      <w:r w:rsidRPr="00FF3D42">
        <w:rPr>
          <w:szCs w:val="24"/>
          <w:lang w:val="id-ID"/>
        </w:rPr>
        <w:t>engajar</w:t>
      </w:r>
      <w:r w:rsidRPr="00FF3D42">
        <w:rPr>
          <w:szCs w:val="24"/>
        </w:rPr>
        <w:t xml:space="preserve"> dan minat belajar</w:t>
      </w:r>
      <w:r w:rsidRPr="00FF3D42">
        <w:rPr>
          <w:szCs w:val="24"/>
          <w:lang w:val="id-ID"/>
        </w:rPr>
        <w:t xml:space="preserve"> siswa kelas tinggi</w:t>
      </w:r>
      <w:r w:rsidRPr="00FF3D42">
        <w:rPr>
          <w:szCs w:val="24"/>
        </w:rPr>
        <w:t>.</w:t>
      </w:r>
      <w:r>
        <w:rPr>
          <w:szCs w:val="24"/>
          <w:lang w:val="id-ID"/>
        </w:rPr>
        <w:t xml:space="preserve"> </w:t>
      </w:r>
    </w:p>
    <w:p w:rsidR="00B55B93" w:rsidRPr="00FF3D42" w:rsidRDefault="00B55B93" w:rsidP="00B55B93">
      <w:pPr>
        <w:jc w:val="center"/>
        <w:rPr>
          <w:szCs w:val="24"/>
          <w:lang w:val="id-ID"/>
        </w:rPr>
      </w:pPr>
      <w:r w:rsidRPr="00FF3D42">
        <w:rPr>
          <w:b/>
          <w:szCs w:val="24"/>
          <w:lang w:val="id-ID"/>
        </w:rPr>
        <w:t>Tabel 3</w:t>
      </w:r>
      <w:r w:rsidRPr="00FF3D42">
        <w:rPr>
          <w:szCs w:val="24"/>
          <w:lang w:val="id-ID"/>
        </w:rPr>
        <w:t>. Hasil Uji Normalitas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85"/>
        <w:gridCol w:w="942"/>
        <w:gridCol w:w="1275"/>
      </w:tblGrid>
      <w:tr w:rsidR="00B55B93" w:rsidRPr="00FF3D42" w:rsidTr="00221FDA">
        <w:tc>
          <w:tcPr>
            <w:tcW w:w="567" w:type="dxa"/>
            <w:tcBorders>
              <w:left w:val="nil"/>
              <w:bottom w:val="single" w:sz="4" w:space="0" w:color="000000"/>
              <w:right w:val="nil"/>
            </w:tcBorders>
            <w:vAlign w:val="center"/>
          </w:tcPr>
          <w:p w:rsidR="00B55B93" w:rsidRPr="00FF3D42" w:rsidRDefault="00B55B93" w:rsidP="00221FDA">
            <w:pPr>
              <w:jc w:val="center"/>
              <w:rPr>
                <w:szCs w:val="24"/>
              </w:rPr>
            </w:pPr>
            <w:r w:rsidRPr="00FF3D42">
              <w:rPr>
                <w:szCs w:val="24"/>
              </w:rPr>
              <w:t>No</w:t>
            </w:r>
          </w:p>
        </w:tc>
        <w:tc>
          <w:tcPr>
            <w:tcW w:w="1185" w:type="dxa"/>
            <w:tcBorders>
              <w:left w:val="nil"/>
              <w:bottom w:val="single" w:sz="4" w:space="0" w:color="000000"/>
              <w:right w:val="nil"/>
            </w:tcBorders>
            <w:vAlign w:val="center"/>
          </w:tcPr>
          <w:p w:rsidR="00B55B93" w:rsidRPr="00FF3D42" w:rsidRDefault="00B55B93" w:rsidP="00221FDA">
            <w:pPr>
              <w:jc w:val="center"/>
              <w:rPr>
                <w:szCs w:val="24"/>
              </w:rPr>
            </w:pPr>
            <w:r w:rsidRPr="00FF3D42">
              <w:rPr>
                <w:szCs w:val="24"/>
              </w:rPr>
              <w:t>Variabel Penelitian</w:t>
            </w:r>
          </w:p>
        </w:tc>
        <w:tc>
          <w:tcPr>
            <w:tcW w:w="942" w:type="dxa"/>
            <w:tcBorders>
              <w:left w:val="nil"/>
              <w:bottom w:val="single" w:sz="4" w:space="0" w:color="000000"/>
              <w:right w:val="nil"/>
            </w:tcBorders>
            <w:vAlign w:val="center"/>
          </w:tcPr>
          <w:p w:rsidR="00B55B93" w:rsidRPr="00FF3D42" w:rsidRDefault="00B55B93" w:rsidP="00221FDA">
            <w:pPr>
              <w:jc w:val="center"/>
              <w:rPr>
                <w:i/>
                <w:szCs w:val="24"/>
              </w:rPr>
            </w:pPr>
            <w:r w:rsidRPr="00FF3D42">
              <w:rPr>
                <w:i/>
                <w:szCs w:val="24"/>
              </w:rPr>
              <w:t>Asymp. Sig</w:t>
            </w:r>
          </w:p>
        </w:tc>
        <w:tc>
          <w:tcPr>
            <w:tcW w:w="1275" w:type="dxa"/>
            <w:tcBorders>
              <w:left w:val="nil"/>
              <w:bottom w:val="single" w:sz="4" w:space="0" w:color="000000"/>
              <w:right w:val="nil"/>
            </w:tcBorders>
            <w:vAlign w:val="center"/>
          </w:tcPr>
          <w:p w:rsidR="00B55B93" w:rsidRPr="00FF3D42" w:rsidRDefault="00B55B93" w:rsidP="00221FDA">
            <w:pPr>
              <w:jc w:val="center"/>
              <w:rPr>
                <w:szCs w:val="24"/>
              </w:rPr>
            </w:pPr>
            <w:r w:rsidRPr="00FF3D42">
              <w:rPr>
                <w:szCs w:val="24"/>
              </w:rPr>
              <w:t>Keterangan</w:t>
            </w:r>
          </w:p>
        </w:tc>
      </w:tr>
      <w:tr w:rsidR="00B55B93" w:rsidRPr="00FF3D42" w:rsidTr="00221FDA">
        <w:trPr>
          <w:trHeight w:val="282"/>
        </w:trPr>
        <w:tc>
          <w:tcPr>
            <w:tcW w:w="567" w:type="dxa"/>
            <w:tcBorders>
              <w:left w:val="nil"/>
              <w:bottom w:val="nil"/>
              <w:right w:val="nil"/>
            </w:tcBorders>
            <w:vAlign w:val="center"/>
          </w:tcPr>
          <w:p w:rsidR="00B55B93" w:rsidRPr="00FF3D42" w:rsidRDefault="00B55B93" w:rsidP="00221FDA">
            <w:pPr>
              <w:jc w:val="center"/>
              <w:rPr>
                <w:szCs w:val="24"/>
              </w:rPr>
            </w:pPr>
            <w:r w:rsidRPr="00FF3D42">
              <w:rPr>
                <w:szCs w:val="24"/>
              </w:rPr>
              <w:t>1</w:t>
            </w:r>
          </w:p>
        </w:tc>
        <w:tc>
          <w:tcPr>
            <w:tcW w:w="1185" w:type="dxa"/>
            <w:tcBorders>
              <w:left w:val="nil"/>
              <w:bottom w:val="nil"/>
              <w:right w:val="nil"/>
            </w:tcBorders>
            <w:vAlign w:val="center"/>
          </w:tcPr>
          <w:p w:rsidR="00B55B93" w:rsidRPr="00FF3D42" w:rsidRDefault="00B55B93" w:rsidP="00221FDA">
            <w:pPr>
              <w:rPr>
                <w:szCs w:val="24"/>
              </w:rPr>
            </w:pPr>
            <w:r w:rsidRPr="00FF3D42">
              <w:rPr>
                <w:szCs w:val="24"/>
              </w:rPr>
              <w:t>KDM</w:t>
            </w:r>
          </w:p>
        </w:tc>
        <w:tc>
          <w:tcPr>
            <w:tcW w:w="942" w:type="dxa"/>
            <w:tcBorders>
              <w:left w:val="nil"/>
              <w:bottom w:val="nil"/>
              <w:right w:val="nil"/>
            </w:tcBorders>
            <w:vAlign w:val="center"/>
          </w:tcPr>
          <w:p w:rsidR="00B55B93" w:rsidRPr="00FF3D42" w:rsidRDefault="00B55B93" w:rsidP="00221FDA">
            <w:pPr>
              <w:jc w:val="center"/>
              <w:rPr>
                <w:szCs w:val="24"/>
              </w:rPr>
            </w:pPr>
            <w:r w:rsidRPr="00FF3D42">
              <w:rPr>
                <w:szCs w:val="24"/>
              </w:rPr>
              <w:t>0,085</w:t>
            </w:r>
          </w:p>
        </w:tc>
        <w:tc>
          <w:tcPr>
            <w:tcW w:w="1275" w:type="dxa"/>
            <w:tcBorders>
              <w:left w:val="nil"/>
              <w:bottom w:val="nil"/>
              <w:right w:val="nil"/>
            </w:tcBorders>
            <w:vAlign w:val="center"/>
          </w:tcPr>
          <w:p w:rsidR="00B55B93" w:rsidRPr="00FF3D42" w:rsidRDefault="00B55B93" w:rsidP="00221FDA">
            <w:pPr>
              <w:jc w:val="center"/>
              <w:rPr>
                <w:szCs w:val="24"/>
              </w:rPr>
            </w:pPr>
            <w:r w:rsidRPr="00FF3D42">
              <w:rPr>
                <w:szCs w:val="24"/>
              </w:rPr>
              <w:t>Normal</w:t>
            </w:r>
          </w:p>
        </w:tc>
      </w:tr>
      <w:tr w:rsidR="00B55B93" w:rsidRPr="00FF3D42" w:rsidTr="00221FDA">
        <w:trPr>
          <w:trHeight w:val="139"/>
        </w:trPr>
        <w:tc>
          <w:tcPr>
            <w:tcW w:w="567" w:type="dxa"/>
            <w:tcBorders>
              <w:top w:val="nil"/>
              <w:left w:val="nil"/>
              <w:right w:val="nil"/>
            </w:tcBorders>
            <w:vAlign w:val="center"/>
          </w:tcPr>
          <w:p w:rsidR="00B55B93" w:rsidRPr="00FF3D42" w:rsidRDefault="00B55B93" w:rsidP="00221FDA">
            <w:pPr>
              <w:jc w:val="center"/>
              <w:rPr>
                <w:szCs w:val="24"/>
              </w:rPr>
            </w:pPr>
            <w:r w:rsidRPr="00FF3D42">
              <w:rPr>
                <w:szCs w:val="24"/>
              </w:rPr>
              <w:t>2</w:t>
            </w:r>
          </w:p>
        </w:tc>
        <w:tc>
          <w:tcPr>
            <w:tcW w:w="1185" w:type="dxa"/>
            <w:tcBorders>
              <w:top w:val="nil"/>
              <w:left w:val="nil"/>
              <w:right w:val="nil"/>
            </w:tcBorders>
            <w:vAlign w:val="center"/>
          </w:tcPr>
          <w:p w:rsidR="00B55B93" w:rsidRPr="00FF3D42" w:rsidRDefault="00B55B93" w:rsidP="00221FDA">
            <w:pPr>
              <w:rPr>
                <w:szCs w:val="24"/>
              </w:rPr>
            </w:pPr>
            <w:r w:rsidRPr="00FF3D42">
              <w:rPr>
                <w:szCs w:val="24"/>
              </w:rPr>
              <w:t>Minat Belajar</w:t>
            </w:r>
          </w:p>
        </w:tc>
        <w:tc>
          <w:tcPr>
            <w:tcW w:w="942" w:type="dxa"/>
            <w:tcBorders>
              <w:top w:val="nil"/>
              <w:left w:val="nil"/>
              <w:right w:val="nil"/>
            </w:tcBorders>
            <w:vAlign w:val="center"/>
          </w:tcPr>
          <w:p w:rsidR="00B55B93" w:rsidRPr="00FF3D42" w:rsidRDefault="00B55B93" w:rsidP="00221FDA">
            <w:pPr>
              <w:jc w:val="center"/>
              <w:rPr>
                <w:szCs w:val="24"/>
              </w:rPr>
            </w:pPr>
            <w:r w:rsidRPr="00FF3D42">
              <w:rPr>
                <w:szCs w:val="24"/>
              </w:rPr>
              <w:t>0,200</w:t>
            </w:r>
          </w:p>
        </w:tc>
        <w:tc>
          <w:tcPr>
            <w:tcW w:w="1275" w:type="dxa"/>
            <w:tcBorders>
              <w:top w:val="nil"/>
              <w:left w:val="nil"/>
              <w:right w:val="nil"/>
            </w:tcBorders>
            <w:vAlign w:val="center"/>
          </w:tcPr>
          <w:p w:rsidR="00B55B93" w:rsidRPr="00FF3D42" w:rsidRDefault="00B55B93" w:rsidP="00221FDA">
            <w:pPr>
              <w:jc w:val="center"/>
              <w:rPr>
                <w:szCs w:val="24"/>
              </w:rPr>
            </w:pPr>
            <w:r w:rsidRPr="00FF3D42">
              <w:rPr>
                <w:szCs w:val="24"/>
              </w:rPr>
              <w:t>Normal</w:t>
            </w:r>
          </w:p>
        </w:tc>
      </w:tr>
    </w:tbl>
    <w:p w:rsidR="00B55B93" w:rsidRPr="00FF3D42" w:rsidRDefault="00B55B93" w:rsidP="00B55B93">
      <w:pPr>
        <w:jc w:val="center"/>
        <w:rPr>
          <w:b/>
          <w:szCs w:val="24"/>
          <w:lang w:val="id-ID"/>
        </w:rPr>
      </w:pPr>
      <w:r w:rsidRPr="00FF3D42">
        <w:rPr>
          <w:b/>
          <w:szCs w:val="24"/>
        </w:rPr>
        <w:lastRenderedPageBreak/>
        <w:t xml:space="preserve">Sumber: </w:t>
      </w:r>
      <w:r w:rsidRPr="00FF3D42">
        <w:rPr>
          <w:b/>
          <w:i/>
          <w:szCs w:val="24"/>
        </w:rPr>
        <w:t>IBM SPSS Statistika Version 25</w:t>
      </w:r>
    </w:p>
    <w:p w:rsidR="00B55B93" w:rsidRPr="00FF3D42" w:rsidRDefault="00B55B93" w:rsidP="00B55B93">
      <w:pPr>
        <w:ind w:firstLine="709"/>
        <w:jc w:val="both"/>
        <w:rPr>
          <w:szCs w:val="24"/>
          <w:lang w:val="id-ID"/>
        </w:rPr>
      </w:pPr>
      <w:r w:rsidRPr="00FF3D42">
        <w:rPr>
          <w:szCs w:val="24"/>
          <w:lang w:val="id-ID"/>
        </w:rPr>
        <w:t xml:space="preserve">Berdasarkan tabel 3 di atas, nilai  </w:t>
      </w:r>
      <w:r w:rsidRPr="00FF3D42">
        <w:rPr>
          <w:i/>
          <w:szCs w:val="24"/>
        </w:rPr>
        <w:t>asymp.sig</w:t>
      </w:r>
      <w:r w:rsidRPr="00FF3D42">
        <w:rPr>
          <w:i/>
          <w:szCs w:val="24"/>
          <w:lang w:val="id-ID"/>
        </w:rPr>
        <w:t xml:space="preserve"> </w:t>
      </w:r>
      <w:r w:rsidRPr="00FF3D42">
        <w:rPr>
          <w:szCs w:val="24"/>
        </w:rPr>
        <w:t>pada setiap variabel penelitian mempunyai signifikansi lebih dari 0,05 maka dapat dikatakan bahwa kedua data dari variabel penelitian berdistribusi normal.</w:t>
      </w:r>
    </w:p>
    <w:p w:rsidR="00B55B93" w:rsidRPr="00FF3D42" w:rsidRDefault="00B55B93" w:rsidP="00B55B93">
      <w:pPr>
        <w:ind w:firstLine="709"/>
        <w:jc w:val="both"/>
        <w:rPr>
          <w:szCs w:val="24"/>
          <w:lang w:val="id-ID"/>
        </w:rPr>
      </w:pPr>
      <w:r w:rsidRPr="00FF3D42">
        <w:rPr>
          <w:szCs w:val="24"/>
          <w:lang w:val="id-ID"/>
        </w:rPr>
        <w:t xml:space="preserve">Uji </w:t>
      </w:r>
      <w:r w:rsidRPr="00FF3D42">
        <w:rPr>
          <w:szCs w:val="24"/>
        </w:rPr>
        <w:t xml:space="preserve">linearitas dilakukan dengan tujuan untuk mengetahui apakah dua variabel mempunyai hubungan linear atau tidak. Pengambilan keputusan uji linearitas menggunakan </w:t>
      </w:r>
      <w:r w:rsidRPr="00FF3D42">
        <w:rPr>
          <w:i/>
          <w:szCs w:val="24"/>
        </w:rPr>
        <w:t xml:space="preserve">SPSS 25 </w:t>
      </w:r>
      <w:r w:rsidRPr="00FF3D42">
        <w:rPr>
          <w:szCs w:val="24"/>
        </w:rPr>
        <w:t xml:space="preserve">dengan taraf signifikansi 5% apabila </w:t>
      </w:r>
      <w:r w:rsidRPr="00FF3D42">
        <w:rPr>
          <w:i/>
          <w:szCs w:val="24"/>
        </w:rPr>
        <w:t>Sig.Deviation from linearity</w:t>
      </w:r>
      <w:r w:rsidRPr="00FF3D42">
        <w:rPr>
          <w:szCs w:val="24"/>
        </w:rPr>
        <w:t xml:space="preserve"> pada hasil pengolahan data lebih </w:t>
      </w:r>
      <w:r w:rsidRPr="00FF3D42">
        <w:rPr>
          <w:szCs w:val="24"/>
          <w:lang w:val="id-ID"/>
        </w:rPr>
        <w:t xml:space="preserve">besar </w:t>
      </w:r>
      <w:r w:rsidRPr="00FF3D42">
        <w:rPr>
          <w:szCs w:val="24"/>
        </w:rPr>
        <w:t>dari 0</w:t>
      </w:r>
      <w:proofErr w:type="gramStart"/>
      <w:r w:rsidRPr="00FF3D42">
        <w:rPr>
          <w:szCs w:val="24"/>
        </w:rPr>
        <w:t>,05</w:t>
      </w:r>
      <w:proofErr w:type="gramEnd"/>
      <w:r w:rsidRPr="00FF3D42">
        <w:rPr>
          <w:szCs w:val="24"/>
        </w:rPr>
        <w:t>.</w:t>
      </w:r>
    </w:p>
    <w:p w:rsidR="00B55B93" w:rsidRPr="00FF3D42" w:rsidRDefault="00B55B93" w:rsidP="00B55B93">
      <w:pPr>
        <w:ind w:firstLine="709"/>
        <w:jc w:val="both"/>
        <w:rPr>
          <w:szCs w:val="24"/>
          <w:lang w:val="id-ID"/>
        </w:rPr>
      </w:pPr>
      <w:r w:rsidRPr="00FF3D42">
        <w:rPr>
          <w:b/>
          <w:szCs w:val="24"/>
          <w:lang w:val="id-ID"/>
        </w:rPr>
        <w:t>Tabel 4</w:t>
      </w:r>
      <w:r w:rsidRPr="00FF3D42">
        <w:rPr>
          <w:szCs w:val="24"/>
          <w:lang w:val="id-ID"/>
        </w:rPr>
        <w:t>. Uji Linearitas</w:t>
      </w:r>
    </w:p>
    <w:tbl>
      <w:tblPr>
        <w:tblW w:w="4111" w:type="dxa"/>
        <w:tblInd w:w="108" w:type="dxa"/>
        <w:tblLayout w:type="fixed"/>
        <w:tblLook w:val="04A0" w:firstRow="1" w:lastRow="0" w:firstColumn="1" w:lastColumn="0" w:noHBand="0" w:noVBand="1"/>
      </w:tblPr>
      <w:tblGrid>
        <w:gridCol w:w="1276"/>
        <w:gridCol w:w="1276"/>
        <w:gridCol w:w="1559"/>
      </w:tblGrid>
      <w:tr w:rsidR="00B55B93" w:rsidRPr="00FF3D42" w:rsidTr="00221FDA">
        <w:tc>
          <w:tcPr>
            <w:tcW w:w="1276" w:type="dxa"/>
            <w:tcBorders>
              <w:top w:val="single" w:sz="4" w:space="0" w:color="auto"/>
              <w:bottom w:val="single" w:sz="4" w:space="0" w:color="auto"/>
            </w:tcBorders>
            <w:vAlign w:val="center"/>
          </w:tcPr>
          <w:p w:rsidR="00B55B93" w:rsidRPr="00FF3D42" w:rsidRDefault="00B55B93" w:rsidP="00221FDA">
            <w:pPr>
              <w:jc w:val="center"/>
              <w:rPr>
                <w:szCs w:val="24"/>
              </w:rPr>
            </w:pPr>
            <w:r w:rsidRPr="00FF3D42">
              <w:rPr>
                <w:szCs w:val="24"/>
              </w:rPr>
              <w:t xml:space="preserve">Variabel </w:t>
            </w:r>
          </w:p>
        </w:tc>
        <w:tc>
          <w:tcPr>
            <w:tcW w:w="1276" w:type="dxa"/>
            <w:tcBorders>
              <w:top w:val="single" w:sz="4" w:space="0" w:color="auto"/>
              <w:bottom w:val="single" w:sz="4" w:space="0" w:color="auto"/>
            </w:tcBorders>
            <w:vAlign w:val="center"/>
          </w:tcPr>
          <w:p w:rsidR="00B55B93" w:rsidRPr="00FF3D42" w:rsidRDefault="00B55B93" w:rsidP="00221FDA">
            <w:pPr>
              <w:jc w:val="center"/>
              <w:rPr>
                <w:i/>
                <w:szCs w:val="24"/>
              </w:rPr>
            </w:pPr>
            <w:r w:rsidRPr="00FF3D42">
              <w:rPr>
                <w:i/>
                <w:szCs w:val="24"/>
              </w:rPr>
              <w:t>Sig. Deviation From Linearity</w:t>
            </w:r>
          </w:p>
        </w:tc>
        <w:tc>
          <w:tcPr>
            <w:tcW w:w="1559" w:type="dxa"/>
            <w:tcBorders>
              <w:top w:val="single" w:sz="4" w:space="0" w:color="auto"/>
              <w:bottom w:val="single" w:sz="4" w:space="0" w:color="auto"/>
            </w:tcBorders>
            <w:vAlign w:val="center"/>
          </w:tcPr>
          <w:p w:rsidR="00B55B93" w:rsidRPr="00FF3D42" w:rsidRDefault="00B55B93" w:rsidP="00221FDA">
            <w:pPr>
              <w:jc w:val="center"/>
              <w:rPr>
                <w:szCs w:val="24"/>
              </w:rPr>
            </w:pPr>
            <w:r w:rsidRPr="00FF3D42">
              <w:rPr>
                <w:szCs w:val="24"/>
              </w:rPr>
              <w:t>Kesimpulan</w:t>
            </w:r>
          </w:p>
        </w:tc>
      </w:tr>
      <w:tr w:rsidR="00B55B93" w:rsidRPr="00FF3D42" w:rsidTr="00221FDA">
        <w:tc>
          <w:tcPr>
            <w:tcW w:w="1276" w:type="dxa"/>
            <w:tcBorders>
              <w:top w:val="single" w:sz="4" w:space="0" w:color="auto"/>
              <w:bottom w:val="single" w:sz="4" w:space="0" w:color="auto"/>
            </w:tcBorders>
            <w:vAlign w:val="center"/>
          </w:tcPr>
          <w:p w:rsidR="00B55B93" w:rsidRPr="00FF3D42" w:rsidRDefault="00B55B93" w:rsidP="00221FDA">
            <w:pPr>
              <w:jc w:val="center"/>
              <w:rPr>
                <w:szCs w:val="24"/>
              </w:rPr>
            </w:pPr>
            <w:r w:rsidRPr="00FF3D42">
              <w:rPr>
                <w:szCs w:val="24"/>
              </w:rPr>
              <w:t>KDM dengan minat belajar</w:t>
            </w:r>
          </w:p>
        </w:tc>
        <w:tc>
          <w:tcPr>
            <w:tcW w:w="1276" w:type="dxa"/>
            <w:tcBorders>
              <w:top w:val="single" w:sz="4" w:space="0" w:color="auto"/>
              <w:bottom w:val="single" w:sz="4" w:space="0" w:color="auto"/>
            </w:tcBorders>
            <w:vAlign w:val="center"/>
          </w:tcPr>
          <w:p w:rsidR="00B55B93" w:rsidRPr="00FF3D42" w:rsidRDefault="00B55B93" w:rsidP="00221FDA">
            <w:pPr>
              <w:jc w:val="center"/>
              <w:rPr>
                <w:szCs w:val="24"/>
              </w:rPr>
            </w:pPr>
            <w:r w:rsidRPr="00FF3D42">
              <w:rPr>
                <w:szCs w:val="24"/>
              </w:rPr>
              <w:t>0,152</w:t>
            </w:r>
          </w:p>
        </w:tc>
        <w:tc>
          <w:tcPr>
            <w:tcW w:w="1559" w:type="dxa"/>
            <w:tcBorders>
              <w:top w:val="single" w:sz="4" w:space="0" w:color="auto"/>
              <w:bottom w:val="single" w:sz="4" w:space="0" w:color="auto"/>
            </w:tcBorders>
            <w:vAlign w:val="center"/>
          </w:tcPr>
          <w:p w:rsidR="00B55B93" w:rsidRPr="00FF3D42" w:rsidRDefault="00B55B93" w:rsidP="00221FDA">
            <w:pPr>
              <w:jc w:val="center"/>
              <w:rPr>
                <w:szCs w:val="24"/>
              </w:rPr>
            </w:pPr>
            <w:r w:rsidRPr="00FF3D42">
              <w:rPr>
                <w:szCs w:val="24"/>
              </w:rPr>
              <w:t>Linear</w:t>
            </w:r>
          </w:p>
        </w:tc>
      </w:tr>
    </w:tbl>
    <w:p w:rsidR="00B55B93" w:rsidRPr="00FF3D42" w:rsidRDefault="00B55B93" w:rsidP="00B55B93">
      <w:pPr>
        <w:jc w:val="center"/>
        <w:rPr>
          <w:b/>
          <w:szCs w:val="24"/>
          <w:lang w:val="id-ID"/>
        </w:rPr>
      </w:pPr>
      <w:r w:rsidRPr="00FF3D42">
        <w:rPr>
          <w:b/>
          <w:szCs w:val="24"/>
        </w:rPr>
        <w:t xml:space="preserve">Sumber: </w:t>
      </w:r>
      <w:r w:rsidRPr="00FF3D42">
        <w:rPr>
          <w:b/>
          <w:i/>
          <w:szCs w:val="24"/>
        </w:rPr>
        <w:t>IBM SPSS Statistika Version 25</w:t>
      </w:r>
    </w:p>
    <w:p w:rsidR="00B55B93" w:rsidRPr="00FF3D42" w:rsidRDefault="00B55B93" w:rsidP="00B55B93">
      <w:pPr>
        <w:ind w:firstLine="709"/>
        <w:jc w:val="both"/>
        <w:rPr>
          <w:color w:val="000000"/>
          <w:szCs w:val="24"/>
          <w:lang w:val="id-ID"/>
        </w:rPr>
      </w:pPr>
      <w:r w:rsidRPr="00FF3D42">
        <w:rPr>
          <w:szCs w:val="24"/>
          <w:lang w:val="id-ID"/>
        </w:rPr>
        <w:t xml:space="preserve">Berdasarkan tabel 4 di atas, data </w:t>
      </w:r>
      <w:r w:rsidRPr="00FF3D42">
        <w:rPr>
          <w:szCs w:val="24"/>
        </w:rPr>
        <w:t>diperoleh</w:t>
      </w:r>
      <w:r w:rsidRPr="00FF3D42">
        <w:rPr>
          <w:szCs w:val="24"/>
          <w:lang w:val="id-ID"/>
        </w:rPr>
        <w:t xml:space="preserve"> melalui </w:t>
      </w:r>
      <w:r w:rsidRPr="00FF3D42">
        <w:rPr>
          <w:i/>
          <w:szCs w:val="24"/>
          <w:lang w:val="id-ID"/>
        </w:rPr>
        <w:t>SPSS 25</w:t>
      </w:r>
      <w:r w:rsidRPr="00FF3D42">
        <w:rPr>
          <w:szCs w:val="24"/>
        </w:rPr>
        <w:t xml:space="preserve"> nilai </w:t>
      </w:r>
      <w:r w:rsidRPr="00FF3D42">
        <w:rPr>
          <w:i/>
          <w:szCs w:val="24"/>
        </w:rPr>
        <w:t>Sig. Deviation from Linearity</w:t>
      </w:r>
      <w:r w:rsidRPr="00FF3D42">
        <w:rPr>
          <w:szCs w:val="24"/>
        </w:rPr>
        <w:t xml:space="preserve"> 0,</w:t>
      </w:r>
      <w:r w:rsidRPr="00FF3D42">
        <w:rPr>
          <w:szCs w:val="24"/>
          <w:lang w:val="id-ID"/>
        </w:rPr>
        <w:t>152</w:t>
      </w:r>
      <w:r w:rsidRPr="00FF3D42">
        <w:rPr>
          <w:szCs w:val="24"/>
        </w:rPr>
        <w:t xml:space="preserve"> &gt; 0</w:t>
      </w:r>
      <w:proofErr w:type="gramStart"/>
      <w:r w:rsidRPr="00FF3D42">
        <w:rPr>
          <w:szCs w:val="24"/>
        </w:rPr>
        <w:t>,05</w:t>
      </w:r>
      <w:proofErr w:type="gramEnd"/>
      <w:r w:rsidRPr="00FF3D42">
        <w:rPr>
          <w:szCs w:val="24"/>
        </w:rPr>
        <w:t xml:space="preserve"> </w:t>
      </w:r>
      <w:r w:rsidRPr="00FF3D42">
        <w:rPr>
          <w:color w:val="000000"/>
          <w:szCs w:val="24"/>
        </w:rPr>
        <w:t>maka memiliki hubungan linear.</w:t>
      </w:r>
    </w:p>
    <w:p w:rsidR="00B55B93" w:rsidRDefault="00B55B93" w:rsidP="00B55B93">
      <w:pPr>
        <w:ind w:firstLine="709"/>
        <w:jc w:val="both"/>
        <w:rPr>
          <w:szCs w:val="24"/>
          <w:lang w:val="id-ID"/>
        </w:rPr>
      </w:pPr>
      <w:r w:rsidRPr="00FF3D42">
        <w:rPr>
          <w:szCs w:val="24"/>
          <w:lang w:val="id-ID"/>
        </w:rPr>
        <w:t xml:space="preserve">Uji Hipotesis untuk mengetahui hubungan </w:t>
      </w:r>
      <w:r w:rsidRPr="00FF3D42">
        <w:rPr>
          <w:szCs w:val="24"/>
        </w:rPr>
        <w:t xml:space="preserve">antara KDM guru dengan minat belajar pada penelitian ini, untuk menguji hipotesis dengan menggunakan program </w:t>
      </w:r>
      <w:r w:rsidRPr="00FF3D42">
        <w:rPr>
          <w:i/>
          <w:szCs w:val="24"/>
        </w:rPr>
        <w:t>SPSS 25</w:t>
      </w:r>
      <w:r w:rsidRPr="00FF3D42">
        <w:rPr>
          <w:szCs w:val="24"/>
        </w:rPr>
        <w:t xml:space="preserve"> dengan rumus korelasi Pearson Product Moment</w:t>
      </w:r>
      <w:r w:rsidRPr="00FF3D42">
        <w:rPr>
          <w:szCs w:val="24"/>
          <w:lang w:val="id-ID"/>
        </w:rPr>
        <w:t>.</w:t>
      </w:r>
    </w:p>
    <w:p w:rsidR="00B55B93" w:rsidRDefault="00B55B93" w:rsidP="00B55B93">
      <w:pPr>
        <w:ind w:firstLine="709"/>
        <w:jc w:val="both"/>
        <w:rPr>
          <w:szCs w:val="24"/>
          <w:lang w:val="id-ID"/>
        </w:rPr>
      </w:pPr>
    </w:p>
    <w:p w:rsidR="00B55B93" w:rsidRDefault="00B55B93" w:rsidP="00B55B93">
      <w:pPr>
        <w:ind w:firstLine="709"/>
        <w:jc w:val="both"/>
        <w:rPr>
          <w:szCs w:val="24"/>
          <w:lang w:val="id-ID"/>
        </w:rPr>
      </w:pPr>
    </w:p>
    <w:p w:rsidR="00B55B93" w:rsidRDefault="00B55B93" w:rsidP="00B55B93">
      <w:pPr>
        <w:ind w:firstLine="709"/>
        <w:jc w:val="both"/>
        <w:rPr>
          <w:szCs w:val="24"/>
          <w:lang w:val="id-ID"/>
        </w:rPr>
      </w:pPr>
    </w:p>
    <w:p w:rsidR="00B55B93" w:rsidRPr="00FF3D42" w:rsidRDefault="00B55B93" w:rsidP="00B55B93">
      <w:pPr>
        <w:ind w:firstLine="709"/>
        <w:jc w:val="both"/>
        <w:rPr>
          <w:szCs w:val="24"/>
          <w:lang w:val="id-ID"/>
        </w:rPr>
      </w:pPr>
    </w:p>
    <w:p w:rsidR="00B55B93" w:rsidRPr="00FF3D42" w:rsidRDefault="00B55B93" w:rsidP="00B55B93">
      <w:pPr>
        <w:jc w:val="center"/>
        <w:rPr>
          <w:szCs w:val="24"/>
          <w:lang w:val="id-ID"/>
        </w:rPr>
      </w:pPr>
      <w:r w:rsidRPr="00FF3D42">
        <w:rPr>
          <w:b/>
          <w:szCs w:val="24"/>
          <w:lang w:val="id-ID"/>
        </w:rPr>
        <w:t>Tabel 5.</w:t>
      </w:r>
      <w:r w:rsidRPr="00FF3D42">
        <w:rPr>
          <w:szCs w:val="24"/>
          <w:lang w:val="id-ID"/>
        </w:rPr>
        <w:t xml:space="preserve"> Uji Kolerasi Person Product Moment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926"/>
        <w:gridCol w:w="1109"/>
      </w:tblGrid>
      <w:tr w:rsidR="00B55B93" w:rsidRPr="00FF3D42" w:rsidTr="00221FDA">
        <w:trPr>
          <w:trHeight w:val="567"/>
        </w:trPr>
        <w:tc>
          <w:tcPr>
            <w:tcW w:w="1934" w:type="dxa"/>
            <w:tcBorders>
              <w:left w:val="nil"/>
              <w:right w:val="nil"/>
            </w:tcBorders>
            <w:vAlign w:val="center"/>
          </w:tcPr>
          <w:p w:rsidR="00B55B93" w:rsidRPr="00FF3D42" w:rsidRDefault="00B55B93" w:rsidP="00221FDA">
            <w:pPr>
              <w:pStyle w:val="ListParagraph"/>
              <w:spacing w:after="0" w:line="240" w:lineRule="auto"/>
              <w:ind w:left="0"/>
              <w:jc w:val="center"/>
              <w:rPr>
                <w:rFonts w:ascii="Times New Roman" w:hAnsi="Times New Roman" w:cs="Times New Roman"/>
                <w:b/>
                <w:color w:val="000000"/>
                <w:sz w:val="24"/>
                <w:szCs w:val="24"/>
              </w:rPr>
            </w:pPr>
            <w:r w:rsidRPr="00FF3D42">
              <w:rPr>
                <w:rFonts w:ascii="Times New Roman" w:hAnsi="Times New Roman" w:cs="Times New Roman"/>
                <w:b/>
                <w:color w:val="000000"/>
                <w:sz w:val="24"/>
                <w:szCs w:val="24"/>
              </w:rPr>
              <w:t>Korelasi</w:t>
            </w:r>
          </w:p>
        </w:tc>
        <w:tc>
          <w:tcPr>
            <w:tcW w:w="926" w:type="dxa"/>
            <w:tcBorders>
              <w:left w:val="nil"/>
              <w:right w:val="nil"/>
            </w:tcBorders>
            <w:vAlign w:val="center"/>
          </w:tcPr>
          <w:p w:rsidR="00B55B93" w:rsidRPr="00FF3D42" w:rsidRDefault="00B55B93" w:rsidP="00221FDA">
            <w:pPr>
              <w:pStyle w:val="ListParagraph"/>
              <w:spacing w:after="0" w:line="240" w:lineRule="auto"/>
              <w:ind w:left="0"/>
              <w:jc w:val="center"/>
              <w:rPr>
                <w:rFonts w:ascii="Times New Roman" w:hAnsi="Times New Roman" w:cs="Times New Roman"/>
                <w:b/>
                <w:color w:val="000000"/>
                <w:sz w:val="24"/>
                <w:szCs w:val="24"/>
              </w:rPr>
            </w:pPr>
            <w:r w:rsidRPr="00FF3D42">
              <w:rPr>
                <w:rFonts w:ascii="Times New Roman" w:hAnsi="Times New Roman" w:cs="Times New Roman"/>
                <w:b/>
                <w:color w:val="000000"/>
                <w:sz w:val="24"/>
                <w:szCs w:val="24"/>
              </w:rPr>
              <w:t>Sig.</w:t>
            </w:r>
          </w:p>
        </w:tc>
        <w:tc>
          <w:tcPr>
            <w:tcW w:w="1109" w:type="dxa"/>
            <w:tcBorders>
              <w:left w:val="nil"/>
              <w:right w:val="nil"/>
            </w:tcBorders>
            <w:vAlign w:val="center"/>
          </w:tcPr>
          <w:p w:rsidR="00B55B93" w:rsidRPr="00FF3D42" w:rsidRDefault="00B55B93" w:rsidP="00221FDA">
            <w:pPr>
              <w:pStyle w:val="ListParagraph"/>
              <w:spacing w:after="0" w:line="240" w:lineRule="auto"/>
              <w:ind w:left="0"/>
              <w:jc w:val="center"/>
              <w:rPr>
                <w:rFonts w:ascii="Times New Roman" w:hAnsi="Times New Roman" w:cs="Times New Roman"/>
                <w:b/>
                <w:color w:val="000000"/>
                <w:sz w:val="24"/>
                <w:szCs w:val="24"/>
              </w:rPr>
            </w:pPr>
            <w:r w:rsidRPr="00FF3D42">
              <w:rPr>
                <w:rFonts w:ascii="Times New Roman" w:hAnsi="Times New Roman" w:cs="Times New Roman"/>
                <w:b/>
                <w:color w:val="000000"/>
                <w:sz w:val="24"/>
                <w:szCs w:val="24"/>
              </w:rPr>
              <w:t>Hasil</w:t>
            </w:r>
          </w:p>
        </w:tc>
      </w:tr>
      <w:tr w:rsidR="00B55B93" w:rsidRPr="00FF3D42" w:rsidTr="00221FDA">
        <w:tc>
          <w:tcPr>
            <w:tcW w:w="1934" w:type="dxa"/>
            <w:tcBorders>
              <w:left w:val="nil"/>
              <w:right w:val="nil"/>
            </w:tcBorders>
            <w:vAlign w:val="center"/>
          </w:tcPr>
          <w:p w:rsidR="00B55B93" w:rsidRPr="00FF3D42" w:rsidRDefault="00B55B93" w:rsidP="00221FDA">
            <w:pPr>
              <w:pStyle w:val="ListParagraph"/>
              <w:tabs>
                <w:tab w:val="left" w:pos="0"/>
              </w:tabs>
              <w:spacing w:after="0" w:line="240" w:lineRule="auto"/>
              <w:ind w:left="0"/>
              <w:jc w:val="both"/>
              <w:rPr>
                <w:rFonts w:ascii="Times New Roman" w:hAnsi="Times New Roman" w:cs="Times New Roman"/>
                <w:color w:val="000000"/>
                <w:sz w:val="24"/>
                <w:szCs w:val="24"/>
              </w:rPr>
            </w:pPr>
            <w:r w:rsidRPr="00FF3D42">
              <w:rPr>
                <w:rFonts w:ascii="Times New Roman" w:hAnsi="Times New Roman" w:cs="Times New Roman"/>
                <w:color w:val="000000"/>
                <w:sz w:val="24"/>
                <w:szCs w:val="24"/>
                <w:lang w:val="id-ID"/>
              </w:rPr>
              <w:t xml:space="preserve">KDM dengan minat belajar siswa tinggi </w:t>
            </w:r>
          </w:p>
        </w:tc>
        <w:tc>
          <w:tcPr>
            <w:tcW w:w="926" w:type="dxa"/>
            <w:tcBorders>
              <w:left w:val="nil"/>
              <w:right w:val="nil"/>
            </w:tcBorders>
            <w:vAlign w:val="center"/>
          </w:tcPr>
          <w:p w:rsidR="00B55B93" w:rsidRPr="00FF3D42" w:rsidRDefault="00B55B93" w:rsidP="00221FDA">
            <w:pPr>
              <w:pStyle w:val="ListParagraph"/>
              <w:spacing w:after="0" w:line="240" w:lineRule="auto"/>
              <w:ind w:left="0"/>
              <w:jc w:val="center"/>
              <w:rPr>
                <w:rFonts w:ascii="Times New Roman" w:hAnsi="Times New Roman" w:cs="Times New Roman"/>
                <w:color w:val="000000"/>
                <w:sz w:val="24"/>
                <w:szCs w:val="24"/>
                <w:lang w:val="id-ID"/>
              </w:rPr>
            </w:pPr>
            <w:r w:rsidRPr="00FF3D42">
              <w:rPr>
                <w:rFonts w:ascii="Times New Roman" w:hAnsi="Times New Roman" w:cs="Times New Roman"/>
                <w:color w:val="000000"/>
                <w:sz w:val="24"/>
                <w:szCs w:val="24"/>
              </w:rPr>
              <w:t>0,0</w:t>
            </w:r>
            <w:r w:rsidRPr="00FF3D42">
              <w:rPr>
                <w:rFonts w:ascii="Times New Roman" w:hAnsi="Times New Roman" w:cs="Times New Roman"/>
                <w:color w:val="000000"/>
                <w:sz w:val="24"/>
                <w:szCs w:val="24"/>
                <w:lang w:val="id-ID"/>
              </w:rPr>
              <w:t>23</w:t>
            </w:r>
          </w:p>
        </w:tc>
        <w:tc>
          <w:tcPr>
            <w:tcW w:w="1109" w:type="dxa"/>
            <w:tcBorders>
              <w:left w:val="nil"/>
              <w:right w:val="nil"/>
            </w:tcBorders>
            <w:vAlign w:val="center"/>
          </w:tcPr>
          <w:p w:rsidR="00B55B93" w:rsidRPr="00FF3D42" w:rsidRDefault="00B55B93" w:rsidP="00221FDA">
            <w:pPr>
              <w:pStyle w:val="ListParagraph"/>
              <w:spacing w:after="0" w:line="240" w:lineRule="auto"/>
              <w:ind w:left="0"/>
              <w:jc w:val="center"/>
              <w:rPr>
                <w:rFonts w:ascii="Times New Roman" w:hAnsi="Times New Roman" w:cs="Times New Roman"/>
                <w:color w:val="000000"/>
                <w:sz w:val="24"/>
                <w:szCs w:val="24"/>
              </w:rPr>
            </w:pPr>
            <w:r w:rsidRPr="00FF3D42">
              <w:rPr>
                <w:rFonts w:ascii="Times New Roman" w:hAnsi="Times New Roman" w:cs="Times New Roman"/>
                <w:color w:val="000000"/>
                <w:sz w:val="24"/>
                <w:szCs w:val="24"/>
              </w:rPr>
              <w:t>Diterima</w:t>
            </w:r>
          </w:p>
        </w:tc>
      </w:tr>
    </w:tbl>
    <w:p w:rsidR="00B55B93" w:rsidRPr="00FF3D42" w:rsidRDefault="00B55B93" w:rsidP="00B55B93">
      <w:pPr>
        <w:jc w:val="center"/>
        <w:rPr>
          <w:b/>
          <w:szCs w:val="24"/>
          <w:lang w:val="id-ID"/>
        </w:rPr>
      </w:pPr>
      <w:r w:rsidRPr="00FF3D42">
        <w:rPr>
          <w:b/>
          <w:szCs w:val="24"/>
        </w:rPr>
        <w:t xml:space="preserve">Sumber: </w:t>
      </w:r>
      <w:r w:rsidRPr="00FF3D42">
        <w:rPr>
          <w:b/>
          <w:i/>
          <w:szCs w:val="24"/>
        </w:rPr>
        <w:t>IBM SPSS Statistika Version 25</w:t>
      </w:r>
    </w:p>
    <w:p w:rsidR="00B55B93" w:rsidRPr="00FF3D42" w:rsidRDefault="00B55B93" w:rsidP="00B55B93">
      <w:pPr>
        <w:pStyle w:val="ListParagraph"/>
        <w:spacing w:after="0" w:line="240" w:lineRule="auto"/>
        <w:ind w:left="0" w:firstLine="709"/>
        <w:jc w:val="both"/>
        <w:rPr>
          <w:rFonts w:ascii="Times New Roman" w:hAnsi="Times New Roman" w:cs="Times New Roman"/>
          <w:color w:val="000000"/>
          <w:sz w:val="24"/>
          <w:szCs w:val="24"/>
          <w:lang w:val="id-ID"/>
        </w:rPr>
      </w:pPr>
      <w:r w:rsidRPr="00FF3D42">
        <w:rPr>
          <w:rFonts w:ascii="Times New Roman" w:hAnsi="Times New Roman" w:cs="Times New Roman"/>
          <w:sz w:val="24"/>
          <w:szCs w:val="24"/>
          <w:lang w:val="id-ID"/>
        </w:rPr>
        <w:t>Berdasarkan tabel 5 di atas, Data diperoleh melalui</w:t>
      </w:r>
      <w:r w:rsidRPr="00FF3D42">
        <w:rPr>
          <w:rFonts w:ascii="Times New Roman" w:hAnsi="Times New Roman" w:cs="Times New Roman"/>
          <w:i/>
          <w:sz w:val="24"/>
          <w:szCs w:val="24"/>
          <w:lang w:val="id-ID"/>
        </w:rPr>
        <w:t xml:space="preserve"> SPSS 25 </w:t>
      </w:r>
      <w:r w:rsidRPr="00FF3D42">
        <w:rPr>
          <w:rFonts w:ascii="Times New Roman" w:hAnsi="Times New Roman" w:cs="Times New Roman"/>
          <w:sz w:val="24"/>
          <w:szCs w:val="24"/>
        </w:rPr>
        <w:t>nilai signifikasi 0,0</w:t>
      </w:r>
      <w:r w:rsidRPr="00FF3D42">
        <w:rPr>
          <w:rFonts w:ascii="Times New Roman" w:hAnsi="Times New Roman" w:cs="Times New Roman"/>
          <w:sz w:val="24"/>
          <w:szCs w:val="24"/>
          <w:lang w:val="id-ID"/>
        </w:rPr>
        <w:t>23</w:t>
      </w:r>
      <w:r w:rsidRPr="00FF3D42">
        <w:rPr>
          <w:rFonts w:ascii="Times New Roman" w:hAnsi="Times New Roman" w:cs="Times New Roman"/>
          <w:sz w:val="24"/>
          <w:szCs w:val="24"/>
        </w:rPr>
        <w:t xml:space="preserve"> &lt; 0,05 sehingga H</w:t>
      </w:r>
      <w:r w:rsidRPr="00FF3D42">
        <w:rPr>
          <w:rFonts w:ascii="Times New Roman" w:hAnsi="Times New Roman" w:cs="Times New Roman"/>
          <w:sz w:val="24"/>
          <w:szCs w:val="24"/>
          <w:vertAlign w:val="subscript"/>
          <w:lang w:val="id-ID"/>
        </w:rPr>
        <w:t>1</w:t>
      </w:r>
      <w:r w:rsidRPr="00FF3D42">
        <w:rPr>
          <w:rFonts w:ascii="Times New Roman" w:hAnsi="Times New Roman" w:cs="Times New Roman"/>
          <w:sz w:val="24"/>
          <w:szCs w:val="24"/>
          <w:vertAlign w:val="subscript"/>
        </w:rPr>
        <w:t xml:space="preserve"> </w:t>
      </w:r>
      <w:r w:rsidRPr="00FF3D42">
        <w:rPr>
          <w:rFonts w:ascii="Times New Roman" w:hAnsi="Times New Roman" w:cs="Times New Roman"/>
          <w:sz w:val="24"/>
          <w:szCs w:val="24"/>
        </w:rPr>
        <w:t>diterima dan H</w:t>
      </w:r>
      <w:r w:rsidRPr="00FF3D42">
        <w:rPr>
          <w:rFonts w:ascii="Times New Roman" w:hAnsi="Times New Roman" w:cs="Times New Roman"/>
          <w:sz w:val="24"/>
          <w:szCs w:val="24"/>
          <w:vertAlign w:val="subscript"/>
        </w:rPr>
        <w:t>o</w:t>
      </w:r>
      <w:r w:rsidRPr="00FF3D42">
        <w:rPr>
          <w:rFonts w:ascii="Times New Roman" w:hAnsi="Times New Roman" w:cs="Times New Roman"/>
          <w:sz w:val="24"/>
          <w:szCs w:val="24"/>
        </w:rPr>
        <w:t xml:space="preserve"> ditolak.</w:t>
      </w:r>
      <w:r w:rsidRPr="00FF3D42">
        <w:rPr>
          <w:rFonts w:ascii="Times New Roman" w:hAnsi="Times New Roman" w:cs="Times New Roman"/>
          <w:sz w:val="24"/>
          <w:szCs w:val="24"/>
          <w:lang w:val="id-ID"/>
        </w:rPr>
        <w:t xml:space="preserve"> Jadi </w:t>
      </w:r>
      <w:r w:rsidRPr="00FF3D42">
        <w:rPr>
          <w:rFonts w:ascii="Times New Roman" w:hAnsi="Times New Roman" w:cs="Times New Roman"/>
          <w:sz w:val="24"/>
          <w:szCs w:val="24"/>
        </w:rPr>
        <w:t>dapat ditarik sebuah kesimpulan bahwa</w:t>
      </w:r>
      <w:r w:rsidRPr="00FF3D42">
        <w:rPr>
          <w:rFonts w:ascii="Times New Roman" w:hAnsi="Times New Roman" w:cs="Times New Roman"/>
          <w:sz w:val="24"/>
          <w:szCs w:val="24"/>
          <w:lang w:val="id-ID"/>
        </w:rPr>
        <w:t xml:space="preserve"> </w:t>
      </w:r>
      <w:r w:rsidRPr="00FF3D42">
        <w:rPr>
          <w:rFonts w:ascii="Times New Roman" w:hAnsi="Times New Roman" w:cs="Times New Roman"/>
          <w:color w:val="000000"/>
          <w:sz w:val="24"/>
          <w:szCs w:val="24"/>
        </w:rPr>
        <w:t xml:space="preserve">Terdapat hubungan yang </w:t>
      </w:r>
      <w:r w:rsidRPr="00FF3D42">
        <w:rPr>
          <w:rFonts w:ascii="Times New Roman" w:hAnsi="Times New Roman" w:cs="Times New Roman"/>
          <w:color w:val="000000"/>
          <w:sz w:val="24"/>
          <w:szCs w:val="24"/>
          <w:lang w:val="id-ID"/>
        </w:rPr>
        <w:t>signifikan</w:t>
      </w:r>
      <w:r w:rsidRPr="00FF3D42">
        <w:rPr>
          <w:rFonts w:ascii="Times New Roman" w:hAnsi="Times New Roman" w:cs="Times New Roman"/>
          <w:color w:val="000000"/>
          <w:sz w:val="24"/>
          <w:szCs w:val="24"/>
        </w:rPr>
        <w:t xml:space="preserve"> antara </w:t>
      </w:r>
      <w:r w:rsidRPr="00FF3D42">
        <w:rPr>
          <w:rFonts w:ascii="Times New Roman" w:hAnsi="Times New Roman" w:cs="Times New Roman"/>
          <w:sz w:val="24"/>
          <w:szCs w:val="24"/>
        </w:rPr>
        <w:t>KDM</w:t>
      </w:r>
      <w:r w:rsidRPr="00FF3D42">
        <w:rPr>
          <w:rFonts w:ascii="Times New Roman" w:hAnsi="Times New Roman" w:cs="Times New Roman"/>
          <w:color w:val="000000"/>
          <w:sz w:val="24"/>
          <w:szCs w:val="24"/>
          <w:lang w:val="id-ID"/>
        </w:rPr>
        <w:t xml:space="preserve"> guru dengan minat belajar siswa tinggi.</w:t>
      </w:r>
    </w:p>
    <w:p w:rsidR="00B55B93" w:rsidRDefault="00B55B93" w:rsidP="00B55B93">
      <w:pPr>
        <w:pStyle w:val="Footer"/>
        <w:jc w:val="both"/>
        <w:rPr>
          <w:rFonts w:eastAsiaTheme="minorEastAsia" w:cs="Times New Roman"/>
          <w:b/>
          <w:szCs w:val="20"/>
          <w:lang w:val="id-ID"/>
        </w:rPr>
      </w:pPr>
    </w:p>
    <w:p w:rsidR="00B55B93" w:rsidRDefault="00B55B93" w:rsidP="00B55B93">
      <w:pPr>
        <w:pStyle w:val="Footer"/>
        <w:jc w:val="both"/>
        <w:rPr>
          <w:rFonts w:eastAsiaTheme="minorEastAsia" w:cs="Times New Roman"/>
          <w:b/>
          <w:szCs w:val="20"/>
          <w:lang w:val="id-ID"/>
        </w:rPr>
      </w:pPr>
      <w:r w:rsidRPr="00AC1AC5">
        <w:rPr>
          <w:rFonts w:eastAsiaTheme="minorEastAsia" w:cs="Times New Roman"/>
          <w:b/>
          <w:szCs w:val="20"/>
        </w:rPr>
        <w:t>PEMBAHASAN</w:t>
      </w:r>
    </w:p>
    <w:p w:rsidR="00B55B93" w:rsidRPr="003705F9" w:rsidRDefault="00B55B93" w:rsidP="00B55B93">
      <w:pPr>
        <w:pStyle w:val="Footer"/>
        <w:jc w:val="both"/>
        <w:rPr>
          <w:rFonts w:eastAsiaTheme="minorEastAsia" w:cs="Times New Roman"/>
          <w:sz w:val="20"/>
          <w:szCs w:val="20"/>
          <w:lang w:val="id-ID"/>
        </w:rPr>
      </w:pPr>
    </w:p>
    <w:p w:rsidR="00B55B93" w:rsidRPr="003705F9" w:rsidRDefault="00B55B93" w:rsidP="00B55B93">
      <w:pPr>
        <w:pStyle w:val="ListParagraph"/>
        <w:spacing w:after="0" w:line="240" w:lineRule="auto"/>
        <w:ind w:left="0" w:firstLine="709"/>
        <w:jc w:val="both"/>
        <w:rPr>
          <w:rFonts w:ascii="Times New Roman" w:hAnsi="Times New Roman" w:cs="Times New Roman"/>
          <w:color w:val="000000" w:themeColor="text1"/>
          <w:sz w:val="24"/>
          <w:szCs w:val="24"/>
          <w:lang w:val="id-ID"/>
        </w:rPr>
      </w:pPr>
      <w:proofErr w:type="gramStart"/>
      <w:r w:rsidRPr="003705F9">
        <w:rPr>
          <w:rFonts w:ascii="Times New Roman" w:eastAsiaTheme="minorEastAsia" w:hAnsi="Times New Roman" w:cs="Times New Roman"/>
          <w:sz w:val="24"/>
          <w:szCs w:val="24"/>
        </w:rPr>
        <w:t>H</w:t>
      </w:r>
      <w:r w:rsidRPr="003705F9">
        <w:rPr>
          <w:rFonts w:ascii="Times New Roman" w:eastAsiaTheme="minorEastAsia" w:hAnsi="Times New Roman" w:cs="Times New Roman"/>
          <w:sz w:val="24"/>
          <w:szCs w:val="24"/>
          <w:lang w:val="id-ID"/>
        </w:rPr>
        <w:t xml:space="preserve">asil </w:t>
      </w:r>
      <w:r w:rsidRPr="003705F9">
        <w:rPr>
          <w:rFonts w:ascii="Times New Roman" w:eastAsiaTheme="minorEastAsia" w:hAnsi="Times New Roman" w:cs="Times New Roman"/>
          <w:sz w:val="24"/>
          <w:szCs w:val="24"/>
        </w:rPr>
        <w:t xml:space="preserve">analisis </w:t>
      </w:r>
      <w:r w:rsidRPr="003705F9">
        <w:rPr>
          <w:rFonts w:ascii="Times New Roman" w:eastAsiaTheme="minorEastAsia" w:hAnsi="Times New Roman" w:cs="Times New Roman"/>
          <w:sz w:val="24"/>
          <w:szCs w:val="24"/>
          <w:lang w:val="id-ID"/>
        </w:rPr>
        <w:t xml:space="preserve">statistik deskriptif </w:t>
      </w:r>
      <w:r w:rsidRPr="003705F9">
        <w:rPr>
          <w:rFonts w:ascii="Times New Roman" w:eastAsiaTheme="minorEastAsia" w:hAnsi="Times New Roman" w:cs="Times New Roman"/>
          <w:sz w:val="24"/>
          <w:szCs w:val="24"/>
        </w:rPr>
        <w:t xml:space="preserve">yang </w:t>
      </w:r>
      <w:r w:rsidRPr="003705F9">
        <w:rPr>
          <w:rFonts w:ascii="Times New Roman" w:eastAsiaTheme="minorEastAsia" w:hAnsi="Times New Roman" w:cs="Times New Roman"/>
          <w:sz w:val="24"/>
          <w:szCs w:val="24"/>
          <w:lang w:val="id-ID"/>
        </w:rPr>
        <w:t xml:space="preserve">memberikan gambaran </w:t>
      </w:r>
      <w:r w:rsidRPr="003705F9">
        <w:rPr>
          <w:rFonts w:ascii="Times New Roman" w:hAnsi="Times New Roman" w:cs="Times New Roman"/>
          <w:sz w:val="24"/>
          <w:szCs w:val="24"/>
          <w:lang w:val="id-ID"/>
        </w:rPr>
        <w:t xml:space="preserve">tentang </w:t>
      </w:r>
      <w:r w:rsidRPr="003705F9">
        <w:rPr>
          <w:rFonts w:ascii="Times New Roman" w:hAnsi="Times New Roman" w:cs="Times New Roman"/>
          <w:sz w:val="24"/>
          <w:szCs w:val="24"/>
        </w:rPr>
        <w:t>KDM</w:t>
      </w:r>
      <w:r w:rsidRPr="003705F9">
        <w:rPr>
          <w:rFonts w:ascii="Times New Roman" w:hAnsi="Times New Roman" w:cs="Times New Roman"/>
          <w:color w:val="000000"/>
          <w:sz w:val="24"/>
          <w:szCs w:val="24"/>
          <w:lang w:val="id-ID"/>
        </w:rPr>
        <w:t xml:space="preserve"> guru </w:t>
      </w:r>
      <w:r w:rsidRPr="003705F9">
        <w:rPr>
          <w:rFonts w:ascii="Times New Roman" w:hAnsi="Times New Roman" w:cs="Times New Roman"/>
          <w:sz w:val="24"/>
          <w:szCs w:val="24"/>
          <w:lang w:val="id-ID"/>
        </w:rPr>
        <w:t>kelas tinggi kategori sedang.</w:t>
      </w:r>
      <w:proofErr w:type="gramEnd"/>
      <w:r w:rsidRPr="003705F9">
        <w:rPr>
          <w:rFonts w:ascii="Times New Roman" w:hAnsi="Times New Roman" w:cs="Times New Roman"/>
          <w:sz w:val="24"/>
          <w:szCs w:val="24"/>
          <w:lang w:val="id-ID"/>
        </w:rPr>
        <w:t xml:space="preserve"> Hal tersebut diharapkan dapat dijadikan pedoman bagi</w:t>
      </w:r>
      <w:r w:rsidRPr="003705F9">
        <w:rPr>
          <w:rFonts w:ascii="Times New Roman" w:hAnsi="Times New Roman" w:cs="Times New Roman"/>
          <w:sz w:val="24"/>
          <w:szCs w:val="24"/>
        </w:rPr>
        <w:t xml:space="preserve"> guru </w:t>
      </w:r>
      <w:r w:rsidRPr="003705F9">
        <w:rPr>
          <w:rFonts w:ascii="Times New Roman" w:hAnsi="Times New Roman" w:cs="Times New Roman"/>
          <w:sz w:val="24"/>
          <w:szCs w:val="24"/>
          <w:lang w:val="id-ID"/>
        </w:rPr>
        <w:t>untuk dapat meningkatkan lagi</w:t>
      </w:r>
      <w:r w:rsidRPr="003705F9">
        <w:rPr>
          <w:rFonts w:ascii="Times New Roman" w:hAnsi="Times New Roman" w:cs="Times New Roman"/>
          <w:sz w:val="24"/>
          <w:szCs w:val="24"/>
        </w:rPr>
        <w:t xml:space="preserve"> </w:t>
      </w:r>
      <w:r w:rsidRPr="003705F9">
        <w:rPr>
          <w:rFonts w:ascii="Times New Roman" w:hAnsi="Times New Roman" w:cs="Times New Roman"/>
          <w:sz w:val="24"/>
          <w:szCs w:val="24"/>
          <w:lang w:val="id-ID"/>
        </w:rPr>
        <w:t>kemampuan Keterampilan Dasar Mengajar guru.  Guru sudah mengetahui komponen Keterampilan Dasar Mengajar guru. serta menerapkan, namun masih perlu penguasaan guru setiap komponen Keterampilan Dasar Mengajar guru dalam pengaplikasian Keterampilan Dasar Mengajar guru dapat ditingkatkan dalam proses pembelajaran</w:t>
      </w:r>
      <w:r w:rsidRPr="003705F9">
        <w:rPr>
          <w:rFonts w:ascii="Times New Roman" w:hAnsi="Times New Roman" w:cs="Times New Roman"/>
          <w:sz w:val="24"/>
          <w:szCs w:val="24"/>
        </w:rPr>
        <w:t>. Oleh karena</w:t>
      </w:r>
      <w:r w:rsidRPr="003705F9">
        <w:rPr>
          <w:rFonts w:ascii="Times New Roman" w:hAnsi="Times New Roman" w:cs="Times New Roman"/>
          <w:sz w:val="24"/>
          <w:szCs w:val="24"/>
          <w:lang w:val="id-ID"/>
        </w:rPr>
        <w:t xml:space="preserve"> itu</w:t>
      </w:r>
      <w:r w:rsidRPr="003705F9">
        <w:rPr>
          <w:rFonts w:ascii="Times New Roman" w:hAnsi="Times New Roman" w:cs="Times New Roman"/>
          <w:sz w:val="24"/>
          <w:szCs w:val="24"/>
        </w:rPr>
        <w:t>, Keterampilan Dasar Mengajar Guru</w:t>
      </w:r>
      <w:r w:rsidRPr="003705F9">
        <w:rPr>
          <w:rFonts w:ascii="Times New Roman" w:hAnsi="Times New Roman" w:cs="Times New Roman"/>
          <w:sz w:val="24"/>
          <w:szCs w:val="24"/>
          <w:lang w:val="id-ID"/>
        </w:rPr>
        <w:t xml:space="preserve"> </w:t>
      </w:r>
      <w:proofErr w:type="gramStart"/>
      <w:r w:rsidRPr="003705F9">
        <w:rPr>
          <w:rFonts w:ascii="Times New Roman" w:hAnsi="Times New Roman" w:cs="Times New Roman"/>
          <w:sz w:val="24"/>
          <w:szCs w:val="24"/>
        </w:rPr>
        <w:t>berkaitan</w:t>
      </w:r>
      <w:proofErr w:type="gramEnd"/>
      <w:r w:rsidRPr="003705F9">
        <w:rPr>
          <w:rFonts w:ascii="Times New Roman" w:hAnsi="Times New Roman" w:cs="Times New Roman"/>
          <w:sz w:val="24"/>
          <w:szCs w:val="24"/>
        </w:rPr>
        <w:t xml:space="preserve"> erat dengan berbagai </w:t>
      </w:r>
      <w:r w:rsidRPr="003705F9">
        <w:rPr>
          <w:rFonts w:ascii="Times New Roman" w:hAnsi="Times New Roman" w:cs="Times New Roman"/>
          <w:color w:val="000000" w:themeColor="text1"/>
          <w:sz w:val="24"/>
          <w:szCs w:val="24"/>
        </w:rPr>
        <w:t>tugas guru dalam proses pembelajaran</w:t>
      </w:r>
      <w:r w:rsidRPr="003705F9">
        <w:rPr>
          <w:rFonts w:ascii="Times New Roman" w:hAnsi="Times New Roman" w:cs="Times New Roman"/>
          <w:color w:val="000000" w:themeColor="text1"/>
          <w:sz w:val="24"/>
          <w:szCs w:val="24"/>
          <w:lang w:val="id-ID"/>
        </w:rPr>
        <w:t>. Ke</w:t>
      </w:r>
      <w:r w:rsidRPr="003705F9">
        <w:rPr>
          <w:rFonts w:ascii="Times New Roman" w:hAnsi="Times New Roman" w:cs="Times New Roman"/>
          <w:color w:val="000000" w:themeColor="text1"/>
          <w:sz w:val="24"/>
          <w:szCs w:val="24"/>
        </w:rPr>
        <w:t>suksesan guru dalam proses pe</w:t>
      </w:r>
      <w:r w:rsidRPr="003705F9">
        <w:rPr>
          <w:rFonts w:ascii="Times New Roman" w:hAnsi="Times New Roman" w:cs="Times New Roman"/>
          <w:color w:val="000000" w:themeColor="text1"/>
          <w:sz w:val="24"/>
          <w:szCs w:val="24"/>
          <w:lang w:val="id-ID"/>
        </w:rPr>
        <w:t>m</w:t>
      </w:r>
      <w:r w:rsidRPr="003705F9">
        <w:rPr>
          <w:rFonts w:ascii="Times New Roman" w:hAnsi="Times New Roman" w:cs="Times New Roman"/>
          <w:color w:val="000000" w:themeColor="text1"/>
          <w:sz w:val="24"/>
          <w:szCs w:val="24"/>
        </w:rPr>
        <w:t xml:space="preserve">belajaran </w:t>
      </w:r>
      <w:r w:rsidRPr="003705F9">
        <w:rPr>
          <w:rFonts w:ascii="Times New Roman" w:hAnsi="Times New Roman" w:cs="Times New Roman"/>
          <w:color w:val="000000" w:themeColor="text1"/>
          <w:sz w:val="24"/>
          <w:szCs w:val="24"/>
          <w:lang w:val="id-ID"/>
        </w:rPr>
        <w:t xml:space="preserve">mampu </w:t>
      </w:r>
      <w:r w:rsidRPr="003705F9">
        <w:rPr>
          <w:rFonts w:ascii="Times New Roman" w:hAnsi="Times New Roman" w:cs="Times New Roman"/>
          <w:color w:val="000000" w:themeColor="text1"/>
          <w:sz w:val="24"/>
          <w:szCs w:val="24"/>
        </w:rPr>
        <w:t xml:space="preserve">menerapkan </w:t>
      </w:r>
      <w:r w:rsidRPr="003705F9">
        <w:rPr>
          <w:rFonts w:ascii="Times New Roman" w:hAnsi="Times New Roman" w:cs="Times New Roman"/>
          <w:sz w:val="24"/>
          <w:szCs w:val="24"/>
          <w:lang w:val="id-ID"/>
        </w:rPr>
        <w:t xml:space="preserve">Keterampilan Dasar Mengajar guru </w:t>
      </w:r>
      <w:r w:rsidRPr="003705F9">
        <w:rPr>
          <w:rFonts w:ascii="Times New Roman" w:hAnsi="Times New Roman" w:cs="Times New Roman"/>
          <w:color w:val="000000" w:themeColor="text1"/>
          <w:sz w:val="24"/>
          <w:szCs w:val="24"/>
        </w:rPr>
        <w:t xml:space="preserve">untuk kelancaran proses pembelajaran </w:t>
      </w:r>
      <w:r w:rsidRPr="003705F9">
        <w:rPr>
          <w:rFonts w:ascii="Times New Roman" w:hAnsi="Times New Roman" w:cs="Times New Roman"/>
          <w:color w:val="000000" w:themeColor="text1"/>
          <w:sz w:val="24"/>
          <w:szCs w:val="24"/>
        </w:rPr>
        <w:lastRenderedPageBreak/>
        <w:t>secara efektif dan efisien.</w:t>
      </w:r>
      <w:r w:rsidRPr="003705F9">
        <w:rPr>
          <w:rFonts w:ascii="Times New Roman" w:hAnsi="Times New Roman" w:cs="Times New Roman"/>
          <w:color w:val="000000" w:themeColor="text1"/>
          <w:sz w:val="24"/>
          <w:szCs w:val="24"/>
          <w:lang w:val="id-ID"/>
        </w:rPr>
        <w:t xml:space="preserve"> Pernyataan tersebut, </w:t>
      </w:r>
      <w:r w:rsidRPr="003705F9">
        <w:rPr>
          <w:rFonts w:ascii="Times New Roman" w:hAnsi="Times New Roman" w:cs="Times New Roman"/>
          <w:sz w:val="24"/>
          <w:szCs w:val="24"/>
          <w:lang w:val="id-ID"/>
        </w:rPr>
        <w:t>s</w:t>
      </w:r>
      <w:r w:rsidRPr="003705F9">
        <w:rPr>
          <w:rFonts w:ascii="Times New Roman" w:hAnsi="Times New Roman" w:cs="Times New Roman"/>
          <w:sz w:val="24"/>
          <w:szCs w:val="24"/>
        </w:rPr>
        <w:t>ejalan deng</w:t>
      </w:r>
      <w:r w:rsidRPr="003705F9">
        <w:rPr>
          <w:rFonts w:ascii="Times New Roman" w:hAnsi="Times New Roman" w:cs="Times New Roman"/>
          <w:sz w:val="24"/>
          <w:szCs w:val="24"/>
          <w:lang w:val="id-ID"/>
        </w:rPr>
        <w:t>an pendapat</w:t>
      </w:r>
      <w:r w:rsidRPr="003705F9">
        <w:rPr>
          <w:rFonts w:ascii="Times New Roman" w:hAnsi="Times New Roman" w:cs="Times New Roman"/>
          <w:sz w:val="24"/>
          <w:szCs w:val="24"/>
        </w:rPr>
        <w:t xml:space="preserve"> </w:t>
      </w:r>
      <w:r w:rsidRPr="003705F9">
        <w:rPr>
          <w:rFonts w:ascii="Times New Roman" w:hAnsi="Times New Roman" w:cs="Times New Roman"/>
          <w:color w:val="000000" w:themeColor="text1"/>
          <w:sz w:val="24"/>
          <w:szCs w:val="24"/>
        </w:rPr>
        <w:fldChar w:fldCharType="begin" w:fldLock="1"/>
      </w:r>
      <w:r w:rsidRPr="003705F9">
        <w:rPr>
          <w:rFonts w:ascii="Times New Roman" w:hAnsi="Times New Roman" w:cs="Times New Roman"/>
          <w:color w:val="000000" w:themeColor="text1"/>
          <w:sz w:val="24"/>
          <w:szCs w:val="24"/>
        </w:rPr>
        <w:instrText>ADDIN CSL_CITATION {"citationItems":[{"id":"ITEM-1","itemData":{"author":[{"dropping-particle":"","family":"Wahyulestari","given":"Mas Roro","non-dropping-particle":"","parse-names":false,"suffix":""}],"container-title":"Seminar Nasional Pendidikan Era Revolusi “Membangun Sinergitas dalam Penguatan Pendidikan Karakter pada Era IR 4.0”","id":"ITEM-1","issued":{"date-parts":[["2018"]]},"number-of-pages":"199-210","publisher":"Universitas Muhammadiyah","title":"Keterampilan Dasa Mengajar di Sekolah Dasar","type":"thesis"},"uris":["http://www.mendeley.com/documents/?uuid=8bc348a5-1e19-4a12-a66f-76fed8b1d396"]}],"mendeley":{"formattedCitation":"(Wahyulestari 2018)","manualFormatting":"Wahyulestari (2018, h. 201)","plainTextFormattedCitation":"(Wahyulestari 2018)","previouslyFormattedCitation":"(Wahyulestari 2018)"},"properties":{"noteIndex":0},"schema":"https://github.com/citation-style-language/schema/raw/master/csl-citation.json"}</w:instrText>
      </w:r>
      <w:r w:rsidRPr="003705F9">
        <w:rPr>
          <w:rFonts w:ascii="Times New Roman" w:hAnsi="Times New Roman" w:cs="Times New Roman"/>
          <w:color w:val="000000" w:themeColor="text1"/>
          <w:sz w:val="24"/>
          <w:szCs w:val="24"/>
        </w:rPr>
        <w:fldChar w:fldCharType="separate"/>
      </w:r>
      <w:r w:rsidRPr="003705F9">
        <w:rPr>
          <w:rFonts w:ascii="Times New Roman" w:hAnsi="Times New Roman" w:cs="Times New Roman"/>
          <w:noProof/>
          <w:color w:val="000000" w:themeColor="text1"/>
          <w:sz w:val="24"/>
          <w:szCs w:val="24"/>
        </w:rPr>
        <w:t>Wahyulestari (2018)</w:t>
      </w:r>
      <w:r w:rsidRPr="003705F9">
        <w:rPr>
          <w:rFonts w:ascii="Times New Roman" w:hAnsi="Times New Roman" w:cs="Times New Roman"/>
          <w:color w:val="000000" w:themeColor="text1"/>
          <w:sz w:val="24"/>
          <w:szCs w:val="24"/>
        </w:rPr>
        <w:fldChar w:fldCharType="end"/>
      </w:r>
      <w:r w:rsidRPr="003705F9">
        <w:rPr>
          <w:rFonts w:ascii="Times New Roman" w:hAnsi="Times New Roman" w:cs="Times New Roman"/>
          <w:color w:val="000000" w:themeColor="text1"/>
          <w:sz w:val="24"/>
          <w:szCs w:val="24"/>
        </w:rPr>
        <w:t xml:space="preserve"> menyatakan bahwa:</w:t>
      </w:r>
      <w:r w:rsidRPr="003705F9">
        <w:rPr>
          <w:rFonts w:ascii="Times New Roman" w:hAnsi="Times New Roman" w:cs="Times New Roman"/>
          <w:color w:val="000000" w:themeColor="text1"/>
          <w:sz w:val="24"/>
          <w:szCs w:val="24"/>
          <w:lang w:val="id-ID"/>
        </w:rPr>
        <w:t xml:space="preserve"> </w:t>
      </w:r>
      <w:r w:rsidRPr="003705F9">
        <w:rPr>
          <w:rFonts w:ascii="Times New Roman" w:hAnsi="Times New Roman" w:cs="Times New Roman"/>
          <w:color w:val="000000" w:themeColor="text1"/>
          <w:sz w:val="24"/>
          <w:szCs w:val="24"/>
        </w:rPr>
        <w:t>Keterampilan mengajar adalah keterampilan yang berkaitan dengan semua aspek kemampuan guru yang berkaitan erat dengan berbagai tugas guru yang berbentuk keterampilan untuk meningkatkan minat siswa untuk melaksanakan aktivitas oleh guru</w:t>
      </w:r>
      <w:r w:rsidRPr="003705F9">
        <w:rPr>
          <w:rFonts w:ascii="Times New Roman" w:hAnsi="Times New Roman" w:cs="Times New Roman"/>
          <w:color w:val="000000" w:themeColor="text1"/>
          <w:sz w:val="24"/>
          <w:szCs w:val="24"/>
          <w:lang w:val="id-ID"/>
        </w:rPr>
        <w:t xml:space="preserve">. </w:t>
      </w:r>
    </w:p>
    <w:p w:rsidR="00B55B93" w:rsidRPr="003705F9" w:rsidRDefault="00B55B93" w:rsidP="00B55B93">
      <w:pPr>
        <w:spacing w:after="0"/>
        <w:ind w:firstLine="709"/>
        <w:jc w:val="both"/>
        <w:rPr>
          <w:rFonts w:eastAsia="Times New Roman"/>
          <w:color w:val="000000"/>
          <w:szCs w:val="24"/>
          <w:lang w:val="id-ID" w:eastAsia="id-ID"/>
        </w:rPr>
      </w:pPr>
      <w:r w:rsidRPr="003705F9">
        <w:rPr>
          <w:szCs w:val="24"/>
        </w:rPr>
        <w:t xml:space="preserve">Persentase setiap indikator </w:t>
      </w:r>
      <w:r w:rsidRPr="003705F9">
        <w:rPr>
          <w:szCs w:val="24"/>
          <w:lang w:val="id-ID"/>
        </w:rPr>
        <w:t>Keterampilan Dasar</w:t>
      </w:r>
      <w:r w:rsidRPr="003705F9">
        <w:rPr>
          <w:szCs w:val="24"/>
        </w:rPr>
        <w:t xml:space="preserve"> </w:t>
      </w:r>
      <w:r w:rsidRPr="003705F9">
        <w:rPr>
          <w:szCs w:val="24"/>
          <w:lang w:val="id-ID"/>
        </w:rPr>
        <w:t xml:space="preserve">guru </w:t>
      </w:r>
      <w:r w:rsidRPr="003705F9">
        <w:rPr>
          <w:szCs w:val="24"/>
        </w:rPr>
        <w:t xml:space="preserve">berada pada kategori tertinggi yaitu </w:t>
      </w:r>
      <w:r w:rsidRPr="003705F9">
        <w:rPr>
          <w:rFonts w:eastAsia="Times New Roman"/>
          <w:color w:val="000000"/>
          <w:szCs w:val="24"/>
          <w:lang w:eastAsia="id-ID"/>
        </w:rPr>
        <w:t xml:space="preserve">keterampilan diskusi kelompok Hal tersebut sejalan dengan pendapat </w:t>
      </w:r>
      <w:r w:rsidRPr="003705F9">
        <w:rPr>
          <w:szCs w:val="24"/>
        </w:rPr>
        <w:fldChar w:fldCharType="begin" w:fldLock="1"/>
      </w:r>
      <w:r w:rsidRPr="003705F9">
        <w:rPr>
          <w:szCs w:val="24"/>
        </w:rPr>
        <w:instrText>ADDIN CSL_CITATION {"citationItems":[{"id":"ITEM-1","itemData":{"author":[{"dropping-particle":"","family":"Helmiati","given":"","non-dropping-particle":"","parse-names":false,"suffix":""}],"id":"ITEM-1","issued":{"date-parts":[["2013"]]},"publisher":"Aswaja Pressindo","publisher-place":"Yogyakarta","title":"Micro Teaching","type":"book"},"uris":["http://www.mendeley.com/documents/?uuid=4f47f527-26a5-4da8-b0d6-524297b78e34"]}],"mendeley":{"formattedCitation":"(Helmiati 2013)","manualFormatting":"Helmiati (2013)","plainTextFormattedCitation":"(Helmiati 2013)","previouslyFormattedCitation":"(Helmiati 2013)"},"properties":{"noteIndex":0},"schema":"https://github.com/citation-style-language/schema/raw/master/csl-citation.json"}</w:instrText>
      </w:r>
      <w:r w:rsidRPr="003705F9">
        <w:rPr>
          <w:szCs w:val="24"/>
        </w:rPr>
        <w:fldChar w:fldCharType="separate"/>
      </w:r>
      <w:r w:rsidRPr="003705F9">
        <w:rPr>
          <w:noProof/>
          <w:szCs w:val="24"/>
        </w:rPr>
        <w:t>Helmiati (2013)</w:t>
      </w:r>
      <w:r w:rsidRPr="003705F9">
        <w:rPr>
          <w:szCs w:val="24"/>
        </w:rPr>
        <w:fldChar w:fldCharType="end"/>
      </w:r>
      <w:r w:rsidRPr="003705F9">
        <w:rPr>
          <w:szCs w:val="24"/>
        </w:rPr>
        <w:t xml:space="preserve"> bahwa diskusi kelompok merupakan strategi yang memungkinkan siswa menguasai suatu konsep atau memecahkan suatu masalah melalui satu proses yang memberi kesempatan untuk berpikir, berinteraksi sosial, s</w:t>
      </w:r>
      <w:r>
        <w:rPr>
          <w:szCs w:val="24"/>
        </w:rPr>
        <w:t>erta berlatih bersikap positif.</w:t>
      </w:r>
      <w:r>
        <w:rPr>
          <w:szCs w:val="24"/>
          <w:lang w:val="id-ID"/>
        </w:rPr>
        <w:t xml:space="preserve"> </w:t>
      </w:r>
      <w:proofErr w:type="gramStart"/>
      <w:r w:rsidRPr="003705F9">
        <w:rPr>
          <w:szCs w:val="24"/>
        </w:rPr>
        <w:t>Diskusi kelompok merup</w:t>
      </w:r>
      <w:r>
        <w:rPr>
          <w:szCs w:val="24"/>
        </w:rPr>
        <w:t>akan</w:t>
      </w:r>
      <w:r>
        <w:rPr>
          <w:szCs w:val="24"/>
          <w:lang w:val="id-ID"/>
        </w:rPr>
        <w:t xml:space="preserve"> </w:t>
      </w:r>
      <w:r>
        <w:rPr>
          <w:szCs w:val="24"/>
        </w:rPr>
        <w:t>bentuk</w:t>
      </w:r>
      <w:r>
        <w:rPr>
          <w:szCs w:val="24"/>
          <w:lang w:val="id-ID"/>
        </w:rPr>
        <w:t xml:space="preserve"> </w:t>
      </w:r>
      <w:r w:rsidRPr="003705F9">
        <w:rPr>
          <w:szCs w:val="24"/>
        </w:rPr>
        <w:t>kegiatan pembelajaran yang sering digunakan.</w:t>
      </w:r>
      <w:proofErr w:type="gramEnd"/>
      <w:r w:rsidRPr="003705F9">
        <w:rPr>
          <w:szCs w:val="24"/>
        </w:rPr>
        <w:t xml:space="preserve"> </w:t>
      </w:r>
      <w:proofErr w:type="gramStart"/>
      <w:r w:rsidRPr="003705F9">
        <w:rPr>
          <w:szCs w:val="24"/>
        </w:rPr>
        <w:t>Diskusi kelompok dapat meningkatkan kreativitas siswa,</w:t>
      </w:r>
      <w:r>
        <w:rPr>
          <w:szCs w:val="24"/>
        </w:rPr>
        <w:t xml:space="preserve"> serta membina kemampuan berkom</w:t>
      </w:r>
      <w:r>
        <w:rPr>
          <w:szCs w:val="24"/>
          <w:lang w:val="id-ID"/>
        </w:rPr>
        <w:t>u</w:t>
      </w:r>
      <w:r w:rsidRPr="003705F9">
        <w:rPr>
          <w:szCs w:val="24"/>
        </w:rPr>
        <w:t>nikasi termasuk di dalamnya keterampilan berbahasa.</w:t>
      </w:r>
      <w:proofErr w:type="gramEnd"/>
      <w:r w:rsidRPr="003705F9">
        <w:rPr>
          <w:rFonts w:eastAsia="Times New Roman"/>
          <w:color w:val="000000"/>
          <w:szCs w:val="24"/>
          <w:lang w:eastAsia="id-ID"/>
        </w:rPr>
        <w:t xml:space="preserve"> </w:t>
      </w:r>
    </w:p>
    <w:p w:rsidR="00B55B93" w:rsidRPr="003705F9" w:rsidRDefault="00B55B93" w:rsidP="00B55B93">
      <w:pPr>
        <w:spacing w:after="0"/>
        <w:ind w:firstLine="709"/>
        <w:jc w:val="both"/>
        <w:rPr>
          <w:szCs w:val="24"/>
          <w:lang w:val="id-ID"/>
        </w:rPr>
      </w:pPr>
      <w:proofErr w:type="gramStart"/>
      <w:r w:rsidRPr="003705F9">
        <w:rPr>
          <w:szCs w:val="24"/>
        </w:rPr>
        <w:t xml:space="preserve">Persentase setiap indikator KDM </w:t>
      </w:r>
      <w:r w:rsidRPr="003705F9">
        <w:rPr>
          <w:rFonts w:eastAsia="Times New Roman"/>
          <w:color w:val="000000"/>
          <w:szCs w:val="24"/>
          <w:lang w:eastAsia="id-ID"/>
        </w:rPr>
        <w:t>berada pada kategori rendah keterampilan mengadakan variasi.</w:t>
      </w:r>
      <w:proofErr w:type="gramEnd"/>
      <w:r w:rsidRPr="003705F9">
        <w:rPr>
          <w:rFonts w:eastAsia="Times New Roman"/>
          <w:color w:val="000000"/>
          <w:szCs w:val="24"/>
          <w:lang w:eastAsia="id-ID"/>
        </w:rPr>
        <w:t xml:space="preserve"> Hal tersebut sejalan dengan pendapat </w:t>
      </w:r>
      <w:r w:rsidRPr="003705F9">
        <w:rPr>
          <w:szCs w:val="24"/>
        </w:rPr>
        <w:fldChar w:fldCharType="begin" w:fldLock="1"/>
      </w:r>
      <w:r w:rsidRPr="003705F9">
        <w:rPr>
          <w:szCs w:val="24"/>
        </w:rPr>
        <w:instrText>ADDIN CSL_CITATION {"citationItems":[{"id":"ITEM-1","itemData":{"author":[{"dropping-particle":"","family":"Mulyasa","given":"","non-dropping-particle":"","parse-names":false,"suffix":""}],"id":"ITEM-1","issued":{"date-parts":[["2016"]]},"publisher":"PT Remaja Rosdakarya","publisher-place":"Bandung","title":"Menjadi Guru Profesional Menciptakan Pembelajaran Kreatif dan Menyenangkan","type":"book"},"uris":["http://www.mendeley.com/documents/?uuid=90af311f-0462-4e19-89e5-85fa85439ebf"]}],"mendeley":{"formattedCitation":"(Mulyasa 2016)","manualFormatting":"Mulyasa (2016)","plainTextFormattedCitation":"(Mulyasa 2016)","previouslyFormattedCitation":"(Mulyasa 2016)"},"properties":{"noteIndex":0},"schema":"https://github.com/citation-style-language/schema/raw/master/csl-citation.json"}</w:instrText>
      </w:r>
      <w:r w:rsidRPr="003705F9">
        <w:rPr>
          <w:szCs w:val="24"/>
        </w:rPr>
        <w:fldChar w:fldCharType="separate"/>
      </w:r>
      <w:r w:rsidRPr="003705F9">
        <w:rPr>
          <w:noProof/>
          <w:szCs w:val="24"/>
        </w:rPr>
        <w:t>Mulyasa (2016)</w:t>
      </w:r>
      <w:r w:rsidRPr="003705F9">
        <w:rPr>
          <w:szCs w:val="24"/>
        </w:rPr>
        <w:fldChar w:fldCharType="end"/>
      </w:r>
      <w:r w:rsidRPr="003705F9">
        <w:rPr>
          <w:szCs w:val="24"/>
        </w:rPr>
        <w:t xml:space="preserve"> Keterampilan variasi merupakan keterampilan yang harus dikuasai guru yang bertujuan dalam pembelajaran untuk mengembangkan perhatian dan minat siswa agar proses belajar mengajar, untuk mengatasi kebosanan siswa, agar selalu antusias, tekun dan berpartisipasi penuh dalam proses pembelajaran. Guru yang mampu menghadirkan proses pembelajaran yang bervariasi itulah guru yang </w:t>
      </w:r>
      <w:r w:rsidRPr="003705F9">
        <w:rPr>
          <w:szCs w:val="24"/>
        </w:rPr>
        <w:lastRenderedPageBreak/>
        <w:t xml:space="preserve">kemungkinan besar kejenuhan tidak terjadi. </w:t>
      </w:r>
      <w:proofErr w:type="gramStart"/>
      <w:r w:rsidRPr="003705F9">
        <w:rPr>
          <w:szCs w:val="24"/>
        </w:rPr>
        <w:t>Kejenuhan siswa dalam memperoleh pelajaran yang diamati selama pembelajaran berlangsung seperti kurang berpartisipasi aktif, mengantuk, mengobrol sesama teman atau pura-pura mau ke kamar mandi hanya untuk menghindari kebosanan.</w:t>
      </w:r>
      <w:proofErr w:type="gramEnd"/>
      <w:r w:rsidRPr="003705F9">
        <w:rPr>
          <w:szCs w:val="24"/>
        </w:rPr>
        <w:t xml:space="preserve"> </w:t>
      </w:r>
      <w:proofErr w:type="gramStart"/>
      <w:r w:rsidRPr="003705F9">
        <w:rPr>
          <w:szCs w:val="24"/>
        </w:rPr>
        <w:t>Karenanya, pembelajaran yang bervariasi sangat penting sehingga situasi dan kondisi belajar mengajar berjalan dengan baik.</w:t>
      </w:r>
      <w:proofErr w:type="gramEnd"/>
    </w:p>
    <w:p w:rsidR="00B55B93" w:rsidRPr="003705F9" w:rsidRDefault="00B55B93" w:rsidP="00B55B93">
      <w:pPr>
        <w:spacing w:after="0"/>
        <w:ind w:firstLine="709"/>
        <w:jc w:val="both"/>
        <w:rPr>
          <w:szCs w:val="24"/>
          <w:lang w:val="id-ID"/>
        </w:rPr>
      </w:pPr>
      <w:r w:rsidRPr="003705F9">
        <w:rPr>
          <w:szCs w:val="24"/>
          <w:lang w:val="id-ID"/>
        </w:rPr>
        <w:t xml:space="preserve">Sementara, pada </w:t>
      </w:r>
      <w:r w:rsidRPr="003705F9">
        <w:rPr>
          <w:rFonts w:eastAsiaTheme="minorEastAsia"/>
          <w:szCs w:val="24"/>
          <w:lang w:val="id-ID"/>
        </w:rPr>
        <w:t xml:space="preserve">Hasil </w:t>
      </w:r>
      <w:r w:rsidRPr="003705F9">
        <w:rPr>
          <w:rFonts w:eastAsiaTheme="minorEastAsia"/>
          <w:szCs w:val="24"/>
        </w:rPr>
        <w:t xml:space="preserve">analisis statistik deskriptif yang memberikan gambaran </w:t>
      </w:r>
      <w:r w:rsidRPr="003705F9">
        <w:rPr>
          <w:szCs w:val="24"/>
        </w:rPr>
        <w:t>tentang minat belajar siswa kelas tinggi termasuk kategori sedang karena hasil penelitian menunjukkan frekuensi siswa yang memiliki minat belajar pada kategori sedang masih perlu di tingkat minat siswa.</w:t>
      </w:r>
      <w:r w:rsidRPr="003705F9">
        <w:rPr>
          <w:szCs w:val="24"/>
          <w:lang w:val="id-ID"/>
        </w:rPr>
        <w:t xml:space="preserve"> Hal</w:t>
      </w:r>
      <w:r w:rsidRPr="003705F9">
        <w:rPr>
          <w:szCs w:val="24"/>
        </w:rPr>
        <w:t xml:space="preserve"> tersebut faktor yang memengaruhi timbulnya minat belajar yaitu faktor internal dan faktor eksternal. </w:t>
      </w:r>
    </w:p>
    <w:p w:rsidR="00B55B93" w:rsidRPr="003705F9" w:rsidRDefault="00B55B93" w:rsidP="00B55B93">
      <w:pPr>
        <w:spacing w:after="0"/>
        <w:ind w:firstLine="720"/>
        <w:jc w:val="both"/>
        <w:rPr>
          <w:rFonts w:eastAsia="Times New Roman"/>
          <w:color w:val="000000"/>
          <w:szCs w:val="24"/>
          <w:lang w:val="id-ID" w:eastAsia="id-ID"/>
        </w:rPr>
      </w:pPr>
      <w:r w:rsidRPr="003705F9">
        <w:rPr>
          <w:szCs w:val="24"/>
        </w:rPr>
        <w:t xml:space="preserve">Persentase setiap indikator minat </w:t>
      </w:r>
      <w:proofErr w:type="gramStart"/>
      <w:r w:rsidRPr="003705F9">
        <w:rPr>
          <w:szCs w:val="24"/>
        </w:rPr>
        <w:t>belajar  memiliki</w:t>
      </w:r>
      <w:proofErr w:type="gramEnd"/>
      <w:r w:rsidRPr="003705F9">
        <w:rPr>
          <w:szCs w:val="24"/>
        </w:rPr>
        <w:t xml:space="preserve"> hasil yang berbeda-beda. Persentase</w:t>
      </w:r>
      <w:r w:rsidRPr="003705F9">
        <w:rPr>
          <w:szCs w:val="24"/>
          <w:lang w:val="id-ID"/>
        </w:rPr>
        <w:t xml:space="preserve"> </w:t>
      </w:r>
      <w:proofErr w:type="gramStart"/>
      <w:r w:rsidRPr="003705F9">
        <w:rPr>
          <w:szCs w:val="24"/>
        </w:rPr>
        <w:t>indikator  perhatian</w:t>
      </w:r>
      <w:proofErr w:type="gramEnd"/>
      <w:r w:rsidRPr="003705F9">
        <w:rPr>
          <w:szCs w:val="24"/>
        </w:rPr>
        <w:t xml:space="preserve"> </w:t>
      </w:r>
      <w:r w:rsidRPr="003705F9">
        <w:rPr>
          <w:rFonts w:eastAsia="Times New Roman"/>
          <w:color w:val="000000"/>
          <w:szCs w:val="24"/>
          <w:lang w:eastAsia="id-ID"/>
        </w:rPr>
        <w:t>perasaan senang keterlibatan siswa</w:t>
      </w:r>
      <w:r w:rsidRPr="003705F9">
        <w:rPr>
          <w:rFonts w:eastAsia="Times New Roman"/>
          <w:color w:val="000000"/>
          <w:szCs w:val="24"/>
          <w:lang w:val="id-ID" w:eastAsia="id-ID"/>
        </w:rPr>
        <w:t xml:space="preserve">. </w:t>
      </w:r>
      <w:proofErr w:type="gramStart"/>
      <w:r w:rsidRPr="003705F9">
        <w:rPr>
          <w:rFonts w:eastAsia="Times New Roman"/>
          <w:color w:val="000000"/>
          <w:szCs w:val="24"/>
          <w:lang w:eastAsia="id-ID"/>
        </w:rPr>
        <w:t>Jadi, dapat disimpulkan persentase setiap indikator tersebut semuanya kategori tinggi.</w:t>
      </w:r>
      <w:proofErr w:type="gramEnd"/>
    </w:p>
    <w:p w:rsidR="00B55B93" w:rsidRPr="003705F9" w:rsidRDefault="00B55B93" w:rsidP="00B55B93">
      <w:pPr>
        <w:spacing w:after="0"/>
        <w:ind w:firstLine="720"/>
        <w:jc w:val="both"/>
        <w:rPr>
          <w:szCs w:val="24"/>
          <w:lang w:val="id-ID"/>
        </w:rPr>
      </w:pPr>
      <w:r w:rsidRPr="003705F9">
        <w:rPr>
          <w:szCs w:val="24"/>
        </w:rPr>
        <w:t>Sebenarnya siswa dapat mengelola diri untuk selalu memiliki minat dalam bel</w:t>
      </w:r>
      <w:r>
        <w:rPr>
          <w:szCs w:val="24"/>
        </w:rPr>
        <w:t xml:space="preserve">ajar agar dapat terus berusaha </w:t>
      </w:r>
      <w:r w:rsidRPr="003705F9">
        <w:rPr>
          <w:szCs w:val="24"/>
        </w:rPr>
        <w:t xml:space="preserve">untuk memenuhi kebutuhannya sebagai proses pembelajaran. Sehubung dengan temuan </w:t>
      </w:r>
      <w:r w:rsidRPr="003705F9">
        <w:rPr>
          <w:szCs w:val="24"/>
        </w:rPr>
        <w:fldChar w:fldCharType="begin" w:fldLock="1"/>
      </w:r>
      <w:r w:rsidRPr="003705F9">
        <w:rPr>
          <w:szCs w:val="24"/>
        </w:rPr>
        <w:instrText>ADDIN CSL_CITATION {"citationItems":[{"id":"ITEM-1","itemData":{"author":[{"dropping-particle":"","family":"Sugiyono","given":"","non-dropping-particle":"","parse-names":false,"suffix":""}],"edition":"Cetakan 28","id":"ITEM-1","issued":{"date-parts":[["2018"]]},"publisher":"Alfabeta","publisher-place":"Bandung","title":"Metodologi Penelitian Kuantitafi, Kualitatif dan R&amp;D","type":"book"},"uris":["http://www.mendeley.com/documents/?uuid=8666a123-6966-4136-a1a3-13608bfe7485"]}],"mendeley":{"formattedCitation":"(Sugiyono 2018)","manualFormatting":"Priyatno (2014)","plainTextFormattedCitation":"(Sugiyono 2018)","previouslyFormattedCitation":"(Sugiyono 2018)"},"properties":{"noteIndex":0},"schema":"https://github.com/citation-style-language/schema/raw/master/csl-citation.json"}</w:instrText>
      </w:r>
      <w:r w:rsidRPr="003705F9">
        <w:rPr>
          <w:szCs w:val="24"/>
        </w:rPr>
        <w:fldChar w:fldCharType="separate"/>
      </w:r>
      <w:r w:rsidRPr="003705F9">
        <w:rPr>
          <w:noProof/>
          <w:szCs w:val="24"/>
        </w:rPr>
        <w:t>Rosmalah, Hasdiana dan Satriani (2019)</w:t>
      </w:r>
      <w:r w:rsidRPr="003705F9">
        <w:rPr>
          <w:szCs w:val="24"/>
        </w:rPr>
        <w:fldChar w:fldCharType="end"/>
      </w:r>
      <w:r w:rsidRPr="003705F9">
        <w:rPr>
          <w:color w:val="FF0000"/>
          <w:szCs w:val="24"/>
        </w:rPr>
        <w:t xml:space="preserve"> </w:t>
      </w:r>
      <w:r w:rsidRPr="003705F9">
        <w:rPr>
          <w:szCs w:val="24"/>
        </w:rPr>
        <w:t xml:space="preserve">menegaskan bahwa faktor utama yang menentukan derajat keaktifan belajar siswa. </w:t>
      </w:r>
      <w:proofErr w:type="gramStart"/>
      <w:r w:rsidRPr="003705F9">
        <w:rPr>
          <w:szCs w:val="24"/>
        </w:rPr>
        <w:t>minat</w:t>
      </w:r>
      <w:proofErr w:type="gramEnd"/>
      <w:r w:rsidRPr="003705F9">
        <w:rPr>
          <w:szCs w:val="24"/>
        </w:rPr>
        <w:t xml:space="preserve"> belajar timbul karena dua faktor yaitu faktor internal dan faktor eksternal. </w:t>
      </w:r>
      <w:proofErr w:type="gramStart"/>
      <w:r w:rsidRPr="003705F9">
        <w:rPr>
          <w:szCs w:val="24"/>
        </w:rPr>
        <w:t>Dari faktor eksternal inilah guru memiliki peran untuk meningkatkan minat siswa belajar dalam belajar.</w:t>
      </w:r>
      <w:proofErr w:type="gramEnd"/>
    </w:p>
    <w:p w:rsidR="00B55B93" w:rsidRPr="003705F9" w:rsidRDefault="00B55B93" w:rsidP="00B55B93">
      <w:pPr>
        <w:spacing w:after="0"/>
        <w:ind w:firstLine="709"/>
        <w:jc w:val="both"/>
        <w:rPr>
          <w:szCs w:val="24"/>
          <w:lang w:val="id-ID"/>
        </w:rPr>
      </w:pPr>
      <w:r w:rsidRPr="003705F9">
        <w:rPr>
          <w:szCs w:val="24"/>
          <w:lang w:val="id-ID"/>
        </w:rPr>
        <w:lastRenderedPageBreak/>
        <w:t xml:space="preserve">Hasil </w:t>
      </w:r>
      <w:r w:rsidRPr="003705F9">
        <w:rPr>
          <w:szCs w:val="24"/>
        </w:rPr>
        <w:t xml:space="preserve">analisis statistik inferensial, Sebelum menguji hipotesis terlebih dahulu dilakukan uji normalitas dan linearitas dari data yang diteliti. </w:t>
      </w:r>
      <w:proofErr w:type="gramStart"/>
      <w:r w:rsidRPr="003705F9">
        <w:rPr>
          <w:szCs w:val="24"/>
        </w:rPr>
        <w:t>Hasil dari uji normalitas dan linearitas menunjukkan bahwa data normal dan linear sehingga memenuhi syarat untuk dilakukan uji hipotesis.</w:t>
      </w:r>
      <w:proofErr w:type="gramEnd"/>
      <w:r w:rsidRPr="003705F9">
        <w:rPr>
          <w:szCs w:val="24"/>
        </w:rPr>
        <w:t xml:space="preserve"> </w:t>
      </w:r>
      <w:proofErr w:type="gramStart"/>
      <w:r w:rsidRPr="003705F9">
        <w:rPr>
          <w:szCs w:val="24"/>
        </w:rPr>
        <w:t xml:space="preserve">Uji hipotesis dilakukan dengan menggunakan program </w:t>
      </w:r>
      <w:r w:rsidRPr="003705F9">
        <w:rPr>
          <w:i/>
          <w:szCs w:val="24"/>
        </w:rPr>
        <w:t>SPSS 25</w:t>
      </w:r>
      <w:r w:rsidRPr="003705F9">
        <w:rPr>
          <w:szCs w:val="24"/>
        </w:rPr>
        <w:t xml:space="preserve"> dengan rumus korelasi Pearson Product Moment</w:t>
      </w:r>
      <w:r w:rsidRPr="003705F9">
        <w:rPr>
          <w:i/>
          <w:szCs w:val="24"/>
        </w:rPr>
        <w:t>.</w:t>
      </w:r>
      <w:proofErr w:type="gramEnd"/>
      <w:r w:rsidRPr="003705F9">
        <w:rPr>
          <w:i/>
          <w:szCs w:val="24"/>
        </w:rPr>
        <w:t xml:space="preserve"> </w:t>
      </w:r>
      <w:r w:rsidRPr="003705F9">
        <w:rPr>
          <w:szCs w:val="24"/>
        </w:rPr>
        <w:t xml:space="preserve">Hasil dari perhitungan dengan menggunakan program </w:t>
      </w:r>
      <w:r w:rsidRPr="003705F9">
        <w:rPr>
          <w:i/>
          <w:szCs w:val="24"/>
        </w:rPr>
        <w:t>SPSS 25</w:t>
      </w:r>
      <w:r w:rsidRPr="003705F9">
        <w:rPr>
          <w:szCs w:val="24"/>
        </w:rPr>
        <w:t xml:space="preserve"> </w:t>
      </w:r>
      <w:r w:rsidRPr="003705F9">
        <w:rPr>
          <w:i/>
          <w:szCs w:val="24"/>
        </w:rPr>
        <w:t xml:space="preserve"> </w:t>
      </w:r>
      <w:r w:rsidRPr="003705F9">
        <w:rPr>
          <w:szCs w:val="24"/>
        </w:rPr>
        <w:t xml:space="preserve">menunjukkan hubungan antara KDM dengan minat belajar memiliki koefisien korelasi sebesar 0,299 </w:t>
      </w:r>
      <w:r w:rsidRPr="003705F9">
        <w:rPr>
          <w:szCs w:val="24"/>
          <w:lang w:val="id-ID"/>
        </w:rPr>
        <w:t xml:space="preserve">dan </w:t>
      </w:r>
      <w:r w:rsidRPr="003705F9">
        <w:rPr>
          <w:szCs w:val="24"/>
        </w:rPr>
        <w:t>nilai signifikansi 0,023 &lt; 0,05 sehingga H</w:t>
      </w:r>
      <w:r w:rsidRPr="003705F9">
        <w:rPr>
          <w:szCs w:val="24"/>
          <w:vertAlign w:val="subscript"/>
        </w:rPr>
        <w:t xml:space="preserve">1 </w:t>
      </w:r>
      <w:r w:rsidRPr="003705F9">
        <w:rPr>
          <w:szCs w:val="24"/>
        </w:rPr>
        <w:t>diterima dan H</w:t>
      </w:r>
      <w:r w:rsidRPr="003705F9">
        <w:rPr>
          <w:szCs w:val="24"/>
          <w:vertAlign w:val="subscript"/>
        </w:rPr>
        <w:t>o</w:t>
      </w:r>
      <w:r w:rsidRPr="003705F9">
        <w:rPr>
          <w:szCs w:val="24"/>
        </w:rPr>
        <w:t xml:space="preserve"> ditolak.</w:t>
      </w:r>
      <w:r w:rsidRPr="003705F9">
        <w:rPr>
          <w:szCs w:val="24"/>
          <w:lang w:val="id-ID"/>
        </w:rPr>
        <w:t xml:space="preserve"> </w:t>
      </w:r>
      <w:proofErr w:type="gramStart"/>
      <w:r w:rsidRPr="003705F9">
        <w:rPr>
          <w:szCs w:val="24"/>
        </w:rPr>
        <w:t>Jadi, terdapat hubungan yang signifikan antara KDM dengan minat belajar siswa kelas tinggi SDN 299 Sanreseng Ade</w:t>
      </w:r>
      <w:r w:rsidRPr="003705F9">
        <w:rPr>
          <w:szCs w:val="24"/>
          <w:lang w:val="id-ID"/>
        </w:rPr>
        <w:t>.</w:t>
      </w:r>
      <w:proofErr w:type="gramEnd"/>
    </w:p>
    <w:p w:rsidR="00B55B93" w:rsidRPr="003705F9" w:rsidRDefault="00B55B93" w:rsidP="00B55B93">
      <w:pPr>
        <w:spacing w:after="0"/>
        <w:ind w:firstLine="720"/>
        <w:jc w:val="both"/>
        <w:rPr>
          <w:szCs w:val="24"/>
          <w:lang w:val="id-ID"/>
        </w:rPr>
      </w:pPr>
      <w:r w:rsidRPr="003705F9">
        <w:rPr>
          <w:szCs w:val="24"/>
        </w:rPr>
        <w:t xml:space="preserve">Peran guru dalam menumbuhkan minat belajar siswa dapat dilakukan dengan menciptakan prakondisi dalam proses pembelajaran siswa agar minat dan perhatiannya terpusat pada </w:t>
      </w:r>
      <w:proofErr w:type="gramStart"/>
      <w:r w:rsidRPr="003705F9">
        <w:rPr>
          <w:szCs w:val="24"/>
        </w:rPr>
        <w:t>apa</w:t>
      </w:r>
      <w:proofErr w:type="gramEnd"/>
      <w:r w:rsidRPr="003705F9">
        <w:rPr>
          <w:szCs w:val="24"/>
        </w:rPr>
        <w:t xml:space="preserve"> yang dipelajarinya, baik penyajian informasi secara lisan yang diorganisasi secara sistemati</w:t>
      </w:r>
      <w:r w:rsidRPr="003705F9">
        <w:rPr>
          <w:szCs w:val="24"/>
          <w:lang w:val="id-ID"/>
        </w:rPr>
        <w:t>s</w:t>
      </w:r>
      <w:r w:rsidRPr="003705F9">
        <w:rPr>
          <w:szCs w:val="24"/>
        </w:rPr>
        <w:t xml:space="preserve"> untuk menunjukkan adanya hubungan yang satu dengan yang lainnya. </w:t>
      </w:r>
      <w:r w:rsidRPr="003705F9">
        <w:rPr>
          <w:szCs w:val="24"/>
          <w:lang w:val="id-ID"/>
        </w:rPr>
        <w:t>S</w:t>
      </w:r>
      <w:r w:rsidRPr="003705F9">
        <w:rPr>
          <w:szCs w:val="24"/>
        </w:rPr>
        <w:t>egi</w:t>
      </w:r>
      <w:r w:rsidRPr="003705F9">
        <w:rPr>
          <w:szCs w:val="24"/>
          <w:lang w:val="id-ID"/>
        </w:rPr>
        <w:t xml:space="preserve"> </w:t>
      </w:r>
      <w:r w:rsidRPr="003705F9">
        <w:rPr>
          <w:szCs w:val="24"/>
        </w:rPr>
        <w:t>pengimplementasian</w:t>
      </w:r>
      <w:r w:rsidRPr="003705F9">
        <w:rPr>
          <w:szCs w:val="24"/>
          <w:lang w:val="id-ID"/>
        </w:rPr>
        <w:t xml:space="preserve"> Keterampilan Dasar Mengajar</w:t>
      </w:r>
      <w:r w:rsidRPr="003705F9">
        <w:rPr>
          <w:szCs w:val="24"/>
        </w:rPr>
        <w:t xml:space="preserve"> yang masih rendah yaitu keterampilan mengadakan variasi dan keterampilan penguatan. Keterampilan tersebut merupakan indikator K</w:t>
      </w:r>
      <w:r w:rsidRPr="003705F9">
        <w:rPr>
          <w:szCs w:val="24"/>
          <w:lang w:val="id-ID"/>
        </w:rPr>
        <w:t xml:space="preserve">eterampilan Dasar </w:t>
      </w:r>
      <w:r w:rsidRPr="003705F9">
        <w:rPr>
          <w:szCs w:val="24"/>
        </w:rPr>
        <w:t>M</w:t>
      </w:r>
      <w:r w:rsidRPr="003705F9">
        <w:rPr>
          <w:szCs w:val="24"/>
          <w:lang w:val="id-ID"/>
        </w:rPr>
        <w:t>engajar</w:t>
      </w:r>
      <w:r w:rsidRPr="003705F9">
        <w:rPr>
          <w:szCs w:val="24"/>
        </w:rPr>
        <w:t xml:space="preserve"> guru dalam penelitian ini memiliki persentase yang rendah namun berperan penting dalam proses pembelajaran.</w:t>
      </w:r>
      <w:r w:rsidRPr="003705F9">
        <w:rPr>
          <w:szCs w:val="24"/>
          <w:lang w:val="id-ID"/>
        </w:rPr>
        <w:t xml:space="preserve"> </w:t>
      </w:r>
      <w:proofErr w:type="gramStart"/>
      <w:r w:rsidRPr="003705F9">
        <w:rPr>
          <w:szCs w:val="24"/>
        </w:rPr>
        <w:t>P</w:t>
      </w:r>
      <w:r w:rsidRPr="003705F9">
        <w:rPr>
          <w:szCs w:val="24"/>
          <w:lang w:val="id-ID"/>
        </w:rPr>
        <w:t>ersentase</w:t>
      </w:r>
      <w:r w:rsidRPr="003705F9">
        <w:rPr>
          <w:szCs w:val="24"/>
        </w:rPr>
        <w:t xml:space="preserve"> indicator</w:t>
      </w:r>
      <w:r w:rsidRPr="003705F9">
        <w:rPr>
          <w:szCs w:val="24"/>
          <w:lang w:val="id-ID"/>
        </w:rPr>
        <w:t xml:space="preserve"> Keterampilan Dasar</w:t>
      </w:r>
      <w:r w:rsidRPr="003705F9">
        <w:rPr>
          <w:szCs w:val="24"/>
        </w:rPr>
        <w:t xml:space="preserve"> </w:t>
      </w:r>
      <w:r w:rsidRPr="003705F9">
        <w:rPr>
          <w:color w:val="000000"/>
          <w:szCs w:val="24"/>
        </w:rPr>
        <w:t xml:space="preserve">guru </w:t>
      </w:r>
      <w:r w:rsidRPr="003705F9">
        <w:rPr>
          <w:szCs w:val="24"/>
        </w:rPr>
        <w:t xml:space="preserve">yang cukup tinggi keterampilan diskusi kelompok kecil, keterampilan membuka dan menutup, dan keterampilan diskusi </w:t>
      </w:r>
      <w:r w:rsidRPr="003705F9">
        <w:rPr>
          <w:szCs w:val="24"/>
        </w:rPr>
        <w:lastRenderedPageBreak/>
        <w:t>kelompok kecil, keterampilan bertanya, keterampilan mengelola kelas dan keterampilan menjelaskan.</w:t>
      </w:r>
      <w:proofErr w:type="gramEnd"/>
      <w:r w:rsidRPr="003705F9">
        <w:rPr>
          <w:szCs w:val="24"/>
          <w:lang w:val="id-ID"/>
        </w:rPr>
        <w:t xml:space="preserve"> </w:t>
      </w:r>
      <w:r w:rsidRPr="003705F9">
        <w:rPr>
          <w:szCs w:val="24"/>
        </w:rPr>
        <w:t xml:space="preserve">Sedangkan persentase indikator minat belajar siswa kelas tinggi perhatian </w:t>
      </w:r>
      <w:r w:rsidRPr="003705F9">
        <w:rPr>
          <w:rFonts w:eastAsia="Times New Roman"/>
          <w:color w:val="000000"/>
          <w:szCs w:val="24"/>
          <w:lang w:eastAsia="id-ID"/>
        </w:rPr>
        <w:t xml:space="preserve">perasaan senang, keterlibatan siswa, Pernyataan tersebut, sejalan dengan pendapat </w:t>
      </w:r>
      <w:r w:rsidRPr="003705F9">
        <w:rPr>
          <w:szCs w:val="24"/>
        </w:rPr>
        <w:fldChar w:fldCharType="begin" w:fldLock="1"/>
      </w:r>
      <w:r w:rsidRPr="003705F9">
        <w:rPr>
          <w:szCs w:val="24"/>
        </w:rPr>
        <w:instrText>ADDIN CSL_CITATION {"citationItems":[{"id":"ITEM-1","itemData":{"author":[{"dropping-particle":"","family":"Fadhila","given":"Saly","non-dropping-particle":"","parse-names":false,"suffix":""}],"id":"ITEM-1","issued":{"date-parts":[["2019"]]},"publisher":"Universitas Islam Negeri Syarif Hidayahtullah","title":"Hubungan Keterampilan Mengajar Guru dengan Minat Belajar Siswa Kelas V di SD Islam Al Fatih Desa Ciburuy Kabupaten Bogor","type":"thesis"},"uris":["http://www.mendeley.com/documents/?uuid=f76ed3e9-db56-467f-b93e-efc87e667a25"]}],"mendeley":{"formattedCitation":"(Fadhila 2019)","manualFormatting":"Fadhila (2019)","plainTextFormattedCitation":"(Fadhila 2019)","previouslyFormattedCitation":"(Fadhila 2019)"},"properties":{"noteIndex":0},"schema":"https://github.com/citation-style-language/schema/raw/master/csl-citation.json"}</w:instrText>
      </w:r>
      <w:r w:rsidRPr="003705F9">
        <w:rPr>
          <w:szCs w:val="24"/>
        </w:rPr>
        <w:fldChar w:fldCharType="separate"/>
      </w:r>
      <w:r w:rsidRPr="003705F9">
        <w:rPr>
          <w:noProof/>
          <w:szCs w:val="24"/>
        </w:rPr>
        <w:t>Sudirman (2020)</w:t>
      </w:r>
      <w:r w:rsidRPr="003705F9">
        <w:rPr>
          <w:szCs w:val="24"/>
        </w:rPr>
        <w:fldChar w:fldCharType="end"/>
      </w:r>
      <w:r w:rsidRPr="003705F9">
        <w:rPr>
          <w:szCs w:val="24"/>
        </w:rPr>
        <w:t xml:space="preserve"> guru mampu membangkitkan minat dan perhatian siswa. Ada </w:t>
      </w:r>
      <w:proofErr w:type="gramStart"/>
      <w:r w:rsidRPr="003705F9">
        <w:rPr>
          <w:szCs w:val="24"/>
        </w:rPr>
        <w:t>cara</w:t>
      </w:r>
      <w:proofErr w:type="gramEnd"/>
      <w:r w:rsidRPr="003705F9">
        <w:rPr>
          <w:szCs w:val="24"/>
        </w:rPr>
        <w:t xml:space="preserve"> bisa ditempuh akan membangkitkan minat belajar siswa antara lain menerapkan teknik dan gaya belajar yang bervariasi.</w:t>
      </w:r>
      <w:r w:rsidRPr="003705F9">
        <w:rPr>
          <w:szCs w:val="24"/>
          <w:lang w:val="id-ID"/>
        </w:rPr>
        <w:t xml:space="preserve"> </w:t>
      </w:r>
      <w:proofErr w:type="gramStart"/>
      <w:r w:rsidRPr="003705F9">
        <w:rPr>
          <w:szCs w:val="24"/>
        </w:rPr>
        <w:t>Jadi, K</w:t>
      </w:r>
      <w:r w:rsidRPr="003705F9">
        <w:rPr>
          <w:szCs w:val="24"/>
          <w:lang w:val="id-ID"/>
        </w:rPr>
        <w:t xml:space="preserve">eterampilan </w:t>
      </w:r>
      <w:r w:rsidRPr="003705F9">
        <w:rPr>
          <w:szCs w:val="24"/>
        </w:rPr>
        <w:t>D</w:t>
      </w:r>
      <w:r w:rsidRPr="003705F9">
        <w:rPr>
          <w:szCs w:val="24"/>
          <w:lang w:val="id-ID"/>
        </w:rPr>
        <w:t xml:space="preserve">asar </w:t>
      </w:r>
      <w:r w:rsidRPr="003705F9">
        <w:rPr>
          <w:szCs w:val="24"/>
        </w:rPr>
        <w:t>M</w:t>
      </w:r>
      <w:r w:rsidRPr="003705F9">
        <w:rPr>
          <w:szCs w:val="24"/>
          <w:lang w:val="id-ID"/>
        </w:rPr>
        <w:t>engajar</w:t>
      </w:r>
      <w:r w:rsidRPr="003705F9">
        <w:rPr>
          <w:szCs w:val="24"/>
        </w:rPr>
        <w:t xml:space="preserve"> guru mampu membangkitkan</w:t>
      </w:r>
      <w:r w:rsidRPr="003705F9">
        <w:rPr>
          <w:szCs w:val="24"/>
          <w:lang w:val="id-ID"/>
        </w:rPr>
        <w:t xml:space="preserve"> </w:t>
      </w:r>
      <w:r w:rsidRPr="003705F9">
        <w:rPr>
          <w:szCs w:val="24"/>
        </w:rPr>
        <w:t>minat belajar karena bertujuan mengurangi kejenuhan dan kebosanan.</w:t>
      </w:r>
      <w:proofErr w:type="gramEnd"/>
    </w:p>
    <w:p w:rsidR="00B55B93" w:rsidRPr="003705F9" w:rsidRDefault="00B55B93" w:rsidP="00B55B93">
      <w:pPr>
        <w:spacing w:after="0"/>
        <w:ind w:firstLine="720"/>
        <w:jc w:val="both"/>
        <w:rPr>
          <w:szCs w:val="24"/>
          <w:lang w:val="id-ID"/>
        </w:rPr>
      </w:pPr>
      <w:r w:rsidRPr="003705F9">
        <w:rPr>
          <w:szCs w:val="24"/>
        </w:rPr>
        <w:t xml:space="preserve">Hasil penelitian ini diperkuat oleh temuan </w:t>
      </w:r>
      <w:r w:rsidRPr="003705F9">
        <w:rPr>
          <w:szCs w:val="24"/>
        </w:rPr>
        <w:fldChar w:fldCharType="begin" w:fldLock="1"/>
      </w:r>
      <w:r w:rsidRPr="003705F9">
        <w:rPr>
          <w:szCs w:val="24"/>
        </w:rPr>
        <w:instrText>ADDIN CSL_CITATION {"citationItems":[{"id":"ITEM-1","itemData":{"author":[{"dropping-particle":"","family":"Fadhila","given":"Saly","non-dropping-particle":"","parse-names":false,"suffix":""}],"id":"ITEM-1","issued":{"date-parts":[["2019"]]},"publisher":"Universitas Islam Negeri Syarif Hidayahtullah","title":"Hubungan Keterampilan Mengajar Guru dengan Minat Belajar Siswa Kelas V di SD Islam Al Fatih Desa Ciburuy Kabupaten Bogor","type":"thesis"},"uris":["http://www.mendeley.com/documents/?uuid=f76ed3e9-db56-467f-b93e-efc87e667a25"]}],"mendeley":{"formattedCitation":"(Fadhila 2019)","manualFormatting":"Fadhila (2019)","plainTextFormattedCitation":"(Fadhila 2019)","previouslyFormattedCitation":"(Fadhila 2019)"},"properties":{"noteIndex":0},"schema":"https://github.com/citation-style-language/schema/raw/master/csl-citation.json"}</w:instrText>
      </w:r>
      <w:r w:rsidRPr="003705F9">
        <w:rPr>
          <w:szCs w:val="24"/>
        </w:rPr>
        <w:fldChar w:fldCharType="separate"/>
      </w:r>
      <w:r w:rsidRPr="003705F9">
        <w:rPr>
          <w:noProof/>
          <w:szCs w:val="24"/>
        </w:rPr>
        <w:t>Fadhila (2019)</w:t>
      </w:r>
      <w:r w:rsidRPr="003705F9">
        <w:rPr>
          <w:szCs w:val="24"/>
        </w:rPr>
        <w:fldChar w:fldCharType="end"/>
      </w:r>
      <w:r w:rsidRPr="003705F9">
        <w:rPr>
          <w:szCs w:val="24"/>
        </w:rPr>
        <w:t xml:space="preserve"> dari hasil penelitian menyatakan terdapat hubungan signifikan antara KDM guru dengan minat belajar siswa kelas V di SD Islam Al Fatih Desa Ciburuy Kabupaten Bogor tahun Ajaran 2018-2019. </w:t>
      </w:r>
      <w:proofErr w:type="gramStart"/>
      <w:r w:rsidRPr="003705F9">
        <w:rPr>
          <w:szCs w:val="24"/>
        </w:rPr>
        <w:t>Selanjutnya penelitian dari Lestyorini (2018) bahwa adanya hubungan signifikan antara KDM dengan minat belajar siswa SD Negeri Pagirikan Kecamatan Pasekan Kabupaten Indramayu.</w:t>
      </w:r>
      <w:proofErr w:type="gramEnd"/>
    </w:p>
    <w:p w:rsidR="00B55B93" w:rsidRPr="003705F9" w:rsidRDefault="00B55B93" w:rsidP="00B55B93">
      <w:pPr>
        <w:autoSpaceDE w:val="0"/>
        <w:autoSpaceDN w:val="0"/>
        <w:adjustRightInd w:val="0"/>
        <w:spacing w:after="0"/>
        <w:ind w:firstLine="720"/>
        <w:jc w:val="both"/>
        <w:rPr>
          <w:szCs w:val="24"/>
          <w:lang w:val="id-ID"/>
        </w:rPr>
      </w:pPr>
    </w:p>
    <w:p w:rsidR="00B55B93" w:rsidRDefault="00B55B93" w:rsidP="00B55B93">
      <w:pPr>
        <w:spacing w:after="0" w:line="240" w:lineRule="auto"/>
        <w:rPr>
          <w:b/>
          <w:bCs/>
          <w:szCs w:val="24"/>
          <w:lang w:val="id-ID"/>
        </w:rPr>
      </w:pPr>
      <w:r w:rsidRPr="003705F9">
        <w:rPr>
          <w:b/>
          <w:bCs/>
          <w:szCs w:val="24"/>
          <w:lang w:val="id-ID"/>
        </w:rPr>
        <w:t>SIMPULAN DAN SARAN</w:t>
      </w:r>
    </w:p>
    <w:p w:rsidR="00B55B93" w:rsidRPr="003705F9" w:rsidRDefault="00B55B93" w:rsidP="00B55B93">
      <w:pPr>
        <w:spacing w:after="0" w:line="240" w:lineRule="auto"/>
        <w:rPr>
          <w:b/>
          <w:bCs/>
          <w:szCs w:val="24"/>
          <w:lang w:val="id-ID"/>
        </w:rPr>
      </w:pPr>
    </w:p>
    <w:p w:rsidR="00B55B93" w:rsidRPr="003705F9" w:rsidRDefault="00B55B93" w:rsidP="00B55B93">
      <w:pPr>
        <w:spacing w:after="0" w:line="240" w:lineRule="auto"/>
        <w:ind w:firstLine="709"/>
        <w:jc w:val="both"/>
        <w:rPr>
          <w:szCs w:val="24"/>
          <w:lang w:val="id-ID"/>
        </w:rPr>
      </w:pPr>
      <w:r w:rsidRPr="003705F9">
        <w:rPr>
          <w:rFonts w:eastAsia="Times New Roman"/>
          <w:szCs w:val="24"/>
          <w:lang w:val="id-ID"/>
        </w:rPr>
        <w:t xml:space="preserve">Keterampilan Dasar Mengajar guru adalah </w:t>
      </w:r>
      <w:r w:rsidRPr="003705F9">
        <w:rPr>
          <w:szCs w:val="24"/>
        </w:rPr>
        <w:t>kemampuan atau keahlian guru dalam proses pembelajaran yang meliputi delapan komponen KDM yaitu keterampilan membuka dan menutup, keterampilan menjelaskan, keterampilan bertanya, keterampilan penguatan,</w:t>
      </w:r>
      <w:r w:rsidRPr="003705F9">
        <w:rPr>
          <w:szCs w:val="24"/>
          <w:lang w:val="id-ID"/>
        </w:rPr>
        <w:t xml:space="preserve"> </w:t>
      </w:r>
      <w:r w:rsidRPr="003705F9">
        <w:rPr>
          <w:szCs w:val="24"/>
        </w:rPr>
        <w:t>keterampilan variasi, keterampilan diskusi kelompok kecil, keterampilan mengelola kelas, dan keterampilan mengajar kelompok kecil dan perorangan.</w:t>
      </w:r>
      <w:r w:rsidRPr="003705F9">
        <w:rPr>
          <w:szCs w:val="24"/>
          <w:lang w:val="id-ID"/>
        </w:rPr>
        <w:t xml:space="preserve"> Kerena dapat </w:t>
      </w:r>
      <w:r w:rsidRPr="003705F9">
        <w:rPr>
          <w:rFonts w:eastAsia="Times New Roman"/>
          <w:szCs w:val="24"/>
          <w:lang w:val="id-ID"/>
        </w:rPr>
        <w:t xml:space="preserve">Keterampilan Dasar Mengajar guru </w:t>
      </w:r>
      <w:r w:rsidRPr="003705F9">
        <w:rPr>
          <w:rFonts w:eastAsia="Times New Roman"/>
          <w:szCs w:val="24"/>
          <w:lang w:val="id-ID"/>
        </w:rPr>
        <w:lastRenderedPageBreak/>
        <w:t>dapat melaksanakan tugasnya secara profesional sehingga proses pembelajaran berjala</w:t>
      </w:r>
      <w:r w:rsidRPr="003705F9">
        <w:rPr>
          <w:rFonts w:eastAsia="Times New Roman"/>
          <w:szCs w:val="24"/>
        </w:rPr>
        <w:t>n dengan efekti</w:t>
      </w:r>
      <w:r w:rsidRPr="003705F9">
        <w:rPr>
          <w:rFonts w:eastAsia="Times New Roman"/>
          <w:szCs w:val="24"/>
          <w:lang w:val="id-ID"/>
        </w:rPr>
        <w:t>f dan siswa lebih mudah memahami materi yang disampaikan sehingga minat siswa makin meningkat.</w:t>
      </w:r>
    </w:p>
    <w:p w:rsidR="00B55B93" w:rsidRPr="003705F9" w:rsidRDefault="00B55B93" w:rsidP="00B55B93">
      <w:pPr>
        <w:spacing w:after="0"/>
        <w:ind w:firstLine="709"/>
        <w:jc w:val="both"/>
        <w:rPr>
          <w:b/>
          <w:bCs/>
          <w:szCs w:val="24"/>
          <w:lang w:val="id-ID"/>
        </w:rPr>
      </w:pPr>
      <w:proofErr w:type="gramStart"/>
      <w:r w:rsidRPr="003705F9">
        <w:rPr>
          <w:rFonts w:eastAsia="Times New Roman"/>
          <w:szCs w:val="24"/>
        </w:rPr>
        <w:t xml:space="preserve">Berdasarkan </w:t>
      </w:r>
      <w:r w:rsidRPr="003705F9">
        <w:rPr>
          <w:rFonts w:eastAsia="Times New Roman"/>
          <w:szCs w:val="24"/>
          <w:lang w:val="id-ID"/>
        </w:rPr>
        <w:t xml:space="preserve">hasil penelitian yang dilakukan di kelas </w:t>
      </w:r>
      <w:r w:rsidRPr="003705F9">
        <w:rPr>
          <w:szCs w:val="24"/>
          <w:lang w:val="id-ID"/>
        </w:rPr>
        <w:t xml:space="preserve">dapat disimpulkan terdapat hubungan yang signifikan antara Keterampilan Keterampilan Dasar Mengajar guru dengan minat belajar </w:t>
      </w:r>
      <w:r w:rsidRPr="003705F9">
        <w:rPr>
          <w:rFonts w:eastAsia="Times New Roman"/>
          <w:szCs w:val="24"/>
          <w:lang w:val="id-ID"/>
        </w:rPr>
        <w:t>kelas tinggi.</w:t>
      </w:r>
      <w:proofErr w:type="gramEnd"/>
      <w:r w:rsidRPr="003705F9">
        <w:rPr>
          <w:rFonts w:eastAsia="Times New Roman"/>
          <w:szCs w:val="24"/>
          <w:lang w:val="id-ID"/>
        </w:rPr>
        <w:t xml:space="preserve"> Dibuktikan </w:t>
      </w:r>
      <w:r w:rsidRPr="003705F9">
        <w:rPr>
          <w:szCs w:val="24"/>
          <w:lang w:val="id-ID"/>
        </w:rPr>
        <w:t xml:space="preserve">nilai signifikan 0,023 &lt; 0,05 sehingga </w:t>
      </w:r>
      <m:oMath>
        <m:sSub>
          <m:sSubPr>
            <m:ctrlPr>
              <w:rPr>
                <w:rFonts w:ascii="Cambria Math" w:hAnsi="Cambria Math"/>
                <w:szCs w:val="24"/>
                <w:lang w:val="id-ID"/>
              </w:rPr>
            </m:ctrlPr>
          </m:sSubPr>
          <m:e>
            <m:r>
              <w:rPr>
                <w:rFonts w:ascii="Cambria Math" w:hAnsi="Cambria Math"/>
                <w:szCs w:val="24"/>
                <w:lang w:val="id-ID"/>
              </w:rPr>
              <m:t>H</m:t>
            </m:r>
          </m:e>
          <m:sub>
            <m:r>
              <w:rPr>
                <w:rFonts w:ascii="Cambria Math" w:hAnsi="Cambria Math"/>
                <w:szCs w:val="24"/>
                <w:lang w:val="id-ID"/>
              </w:rPr>
              <m:t>1</m:t>
            </m:r>
          </m:sub>
        </m:sSub>
        <m:r>
          <w:rPr>
            <w:rFonts w:ascii="Cambria Math" w:hAnsi="Cambria Math"/>
            <w:szCs w:val="24"/>
            <w:lang w:val="id-ID"/>
          </w:rPr>
          <m:t xml:space="preserve"> </m:t>
        </m:r>
      </m:oMath>
      <w:r w:rsidRPr="003705F9">
        <w:rPr>
          <w:szCs w:val="24"/>
          <w:lang w:val="id-ID"/>
        </w:rPr>
        <w:t xml:space="preserve"> diterima dan </w:t>
      </w:r>
      <m:oMath>
        <m:sSub>
          <m:sSubPr>
            <m:ctrlPr>
              <w:rPr>
                <w:rFonts w:ascii="Cambria Math" w:hAnsi="Cambria Math"/>
                <w:szCs w:val="24"/>
                <w:lang w:val="id-ID"/>
              </w:rPr>
            </m:ctrlPr>
          </m:sSubPr>
          <m:e>
            <m:r>
              <w:rPr>
                <w:rFonts w:ascii="Cambria Math" w:hAnsi="Cambria Math"/>
                <w:szCs w:val="24"/>
                <w:lang w:val="id-ID"/>
              </w:rPr>
              <m:t>H</m:t>
            </m:r>
          </m:e>
          <m:sub>
            <m:r>
              <w:rPr>
                <w:rFonts w:ascii="Cambria Math" w:hAnsi="Cambria Math"/>
                <w:szCs w:val="24"/>
                <w:lang w:val="id-ID"/>
              </w:rPr>
              <m:t>0</m:t>
            </m:r>
          </m:sub>
        </m:sSub>
      </m:oMath>
      <w:r w:rsidRPr="003705F9">
        <w:rPr>
          <w:szCs w:val="24"/>
          <w:lang w:val="id-ID"/>
        </w:rPr>
        <w:t xml:space="preserve"> ditolak.</w:t>
      </w:r>
    </w:p>
    <w:p w:rsidR="00B55B93" w:rsidRDefault="00B55B93" w:rsidP="00B55B93">
      <w:pPr>
        <w:spacing w:after="0"/>
        <w:ind w:firstLine="709"/>
        <w:jc w:val="both"/>
        <w:rPr>
          <w:rFonts w:eastAsia="Times New Roman"/>
          <w:szCs w:val="24"/>
          <w:lang w:val="id-ID"/>
        </w:rPr>
      </w:pPr>
      <w:r w:rsidRPr="003705F9">
        <w:rPr>
          <w:szCs w:val="24"/>
        </w:rPr>
        <w:t xml:space="preserve">Disarankan </w:t>
      </w:r>
      <w:r w:rsidRPr="003705F9">
        <w:rPr>
          <w:szCs w:val="24"/>
          <w:lang w:val="id-ID"/>
        </w:rPr>
        <w:t xml:space="preserve">kepada </w:t>
      </w:r>
      <w:r w:rsidRPr="003705F9">
        <w:rPr>
          <w:rFonts w:eastAsia="Times New Roman"/>
          <w:szCs w:val="24"/>
          <w:lang w:val="id-ID"/>
        </w:rPr>
        <w:t>g</w:t>
      </w:r>
      <w:r w:rsidRPr="003705F9">
        <w:rPr>
          <w:rFonts w:eastAsia="Times New Roman"/>
          <w:szCs w:val="24"/>
        </w:rPr>
        <w:t>uru hendaknya</w:t>
      </w:r>
      <w:r w:rsidRPr="003705F9">
        <w:rPr>
          <w:rFonts w:eastAsia="Times New Roman"/>
          <w:szCs w:val="24"/>
          <w:lang w:val="id-ID"/>
        </w:rPr>
        <w:t xml:space="preserve"> dapat </w:t>
      </w:r>
      <w:r w:rsidRPr="003705F9">
        <w:rPr>
          <w:rFonts w:eastAsia="Times New Roman"/>
          <w:szCs w:val="24"/>
        </w:rPr>
        <w:t>me</w:t>
      </w:r>
      <w:r w:rsidRPr="003705F9">
        <w:rPr>
          <w:rFonts w:eastAsia="Times New Roman"/>
          <w:szCs w:val="24"/>
          <w:lang w:val="id-ID"/>
        </w:rPr>
        <w:t xml:space="preserve">ningkatkan </w:t>
      </w:r>
      <w:r w:rsidRPr="003705F9">
        <w:rPr>
          <w:rFonts w:eastAsia="Times New Roman"/>
          <w:szCs w:val="24"/>
        </w:rPr>
        <w:t>komponen</w:t>
      </w:r>
      <w:r w:rsidRPr="003705F9">
        <w:rPr>
          <w:rFonts w:eastAsia="Times New Roman"/>
          <w:szCs w:val="24"/>
          <w:lang w:val="id-ID"/>
        </w:rPr>
        <w:t xml:space="preserve"> Keterampilan Dasar Mengajar guru agar dapat meningkatkan minat belajar siswa</w:t>
      </w:r>
      <w:r w:rsidRPr="003705F9">
        <w:rPr>
          <w:rFonts w:eastAsia="Times New Roman"/>
          <w:szCs w:val="24"/>
        </w:rPr>
        <w:t>, si</w:t>
      </w:r>
      <w:r w:rsidRPr="003705F9">
        <w:rPr>
          <w:rFonts w:eastAsia="Times New Roman"/>
          <w:szCs w:val="24"/>
          <w:lang w:val="id-ID"/>
        </w:rPr>
        <w:t>swa diharapkan dapat meningkatkan minat belajarnya agar tercapai hasil belajar yang optimal</w:t>
      </w:r>
      <w:r w:rsidRPr="003705F9">
        <w:rPr>
          <w:rFonts w:eastAsia="Times New Roman"/>
          <w:szCs w:val="24"/>
        </w:rPr>
        <w:t xml:space="preserve"> dan p</w:t>
      </w:r>
      <w:r w:rsidRPr="003705F9">
        <w:rPr>
          <w:rFonts w:eastAsia="Times New Roman"/>
          <w:szCs w:val="24"/>
          <w:lang w:val="id-ID"/>
        </w:rPr>
        <w:t>eneliti yang minat mengkaji masalah yang relevan dengan penelitian ini diharapkan juga dapat meneliti faktor-faktor yang lain mempengaruhi minat belajar siswa selain keterampilan dasar mengajar guru, sehingga diketahui kontribusi yang diberikan untuk minat belajar siswa pada proses pembelajaran.</w:t>
      </w:r>
    </w:p>
    <w:p w:rsidR="00B55B93" w:rsidRPr="003705F9" w:rsidRDefault="00B55B93" w:rsidP="00B55B93">
      <w:pPr>
        <w:spacing w:after="0"/>
        <w:ind w:firstLine="709"/>
        <w:jc w:val="both"/>
        <w:rPr>
          <w:b/>
          <w:bCs/>
          <w:szCs w:val="24"/>
          <w:lang w:val="id-ID"/>
        </w:rPr>
      </w:pPr>
    </w:p>
    <w:p w:rsidR="00B55B93" w:rsidRDefault="00B55B93" w:rsidP="00B55B93">
      <w:pPr>
        <w:spacing w:after="0" w:line="240" w:lineRule="auto"/>
        <w:rPr>
          <w:b/>
          <w:bCs/>
          <w:szCs w:val="24"/>
          <w:lang w:val="id-ID"/>
        </w:rPr>
      </w:pPr>
      <w:r w:rsidRPr="003705F9">
        <w:rPr>
          <w:b/>
          <w:bCs/>
          <w:szCs w:val="24"/>
          <w:lang w:val="id-ID"/>
        </w:rPr>
        <w:t>DAFTAR RUJUKAN</w:t>
      </w:r>
    </w:p>
    <w:p w:rsidR="00B55B93" w:rsidRPr="003705F9" w:rsidRDefault="00B55B93" w:rsidP="00B55B93">
      <w:pPr>
        <w:spacing w:after="0" w:line="240" w:lineRule="auto"/>
        <w:rPr>
          <w:b/>
          <w:bCs/>
          <w:szCs w:val="24"/>
          <w:lang w:val="id-ID"/>
        </w:rPr>
      </w:pPr>
      <w:r w:rsidRPr="003705F9">
        <w:rPr>
          <w:szCs w:val="24"/>
        </w:rPr>
        <w:fldChar w:fldCharType="begin" w:fldLock="1"/>
      </w:r>
      <w:r w:rsidRPr="003705F9">
        <w:rPr>
          <w:szCs w:val="24"/>
        </w:rPr>
        <w:instrText xml:space="preserve">ADDIN Mendeley Bibliography CSL_BIBLIOGRAPHY </w:instrText>
      </w:r>
      <w:r w:rsidRPr="003705F9">
        <w:rPr>
          <w:szCs w:val="24"/>
        </w:rPr>
        <w:fldChar w:fldCharType="separate"/>
      </w:r>
    </w:p>
    <w:p w:rsidR="00B55B93" w:rsidRPr="003705F9" w:rsidRDefault="00B55B93" w:rsidP="00B55B93">
      <w:pPr>
        <w:autoSpaceDE w:val="0"/>
        <w:autoSpaceDN w:val="0"/>
        <w:adjustRightInd w:val="0"/>
        <w:spacing w:after="0" w:line="240" w:lineRule="auto"/>
        <w:ind w:left="480" w:hanging="480"/>
        <w:jc w:val="both"/>
        <w:rPr>
          <w:noProof/>
          <w:szCs w:val="24"/>
          <w:lang w:val="id-ID"/>
        </w:rPr>
      </w:pPr>
      <w:r w:rsidRPr="003705F9">
        <w:rPr>
          <w:noProof/>
          <w:szCs w:val="24"/>
        </w:rPr>
        <w:t xml:space="preserve">Djaali, Haji. 2011. </w:t>
      </w:r>
      <w:r w:rsidRPr="003705F9">
        <w:rPr>
          <w:i/>
          <w:iCs/>
          <w:noProof/>
          <w:szCs w:val="24"/>
        </w:rPr>
        <w:t>Psikologi Pendidikan</w:t>
      </w:r>
      <w:r w:rsidRPr="003705F9">
        <w:rPr>
          <w:noProof/>
          <w:szCs w:val="24"/>
        </w:rPr>
        <w:t>. Edisi 1. Tarmizi. Jakarta: Bumi Akasara.</w:t>
      </w:r>
    </w:p>
    <w:p w:rsidR="00B55B93" w:rsidRPr="003705F9" w:rsidRDefault="00B55B93" w:rsidP="00B55B93">
      <w:pPr>
        <w:autoSpaceDE w:val="0"/>
        <w:autoSpaceDN w:val="0"/>
        <w:adjustRightInd w:val="0"/>
        <w:spacing w:after="0" w:line="240" w:lineRule="auto"/>
        <w:jc w:val="both"/>
        <w:rPr>
          <w:noProof/>
          <w:szCs w:val="24"/>
          <w:lang w:val="id-ID"/>
        </w:rPr>
      </w:pPr>
    </w:p>
    <w:p w:rsidR="00B55B93" w:rsidRPr="003705F9" w:rsidRDefault="00B55B93" w:rsidP="00B55B93">
      <w:pPr>
        <w:autoSpaceDE w:val="0"/>
        <w:autoSpaceDN w:val="0"/>
        <w:adjustRightInd w:val="0"/>
        <w:spacing w:after="0" w:line="240" w:lineRule="auto"/>
        <w:ind w:left="480" w:hanging="480"/>
        <w:jc w:val="both"/>
        <w:rPr>
          <w:noProof/>
          <w:szCs w:val="24"/>
          <w:lang w:val="id-ID"/>
        </w:rPr>
      </w:pPr>
      <w:r w:rsidRPr="003705F9">
        <w:rPr>
          <w:noProof/>
          <w:szCs w:val="24"/>
        </w:rPr>
        <w:t xml:space="preserve">Fadhila, Saly. 2019. Hubungan Keterampilan Mengajar Guru dengan Minat Belajar Siswa Kelas V Di SD Islam Al Fatih Desa Ciburuy Kabupaten Bogor. </w:t>
      </w:r>
      <w:r w:rsidRPr="003705F9">
        <w:rPr>
          <w:i/>
          <w:noProof/>
          <w:szCs w:val="24"/>
        </w:rPr>
        <w:t xml:space="preserve">Skripsi. </w:t>
      </w:r>
      <w:r w:rsidRPr="003705F9">
        <w:rPr>
          <w:noProof/>
          <w:szCs w:val="24"/>
        </w:rPr>
        <w:t>Jakarta:Universitas Islam Negeri Syarif Hidayahtullah.</w:t>
      </w:r>
    </w:p>
    <w:p w:rsidR="00B55B93" w:rsidRPr="003705F9" w:rsidRDefault="00B55B93" w:rsidP="00B55B93">
      <w:pPr>
        <w:autoSpaceDE w:val="0"/>
        <w:autoSpaceDN w:val="0"/>
        <w:adjustRightInd w:val="0"/>
        <w:spacing w:after="0" w:line="240" w:lineRule="auto"/>
        <w:ind w:left="480" w:hanging="480"/>
        <w:jc w:val="both"/>
        <w:rPr>
          <w:noProof/>
          <w:szCs w:val="24"/>
          <w:lang w:val="id-ID"/>
        </w:rPr>
      </w:pPr>
    </w:p>
    <w:p w:rsidR="00B55B93" w:rsidRPr="003705F9" w:rsidRDefault="00B55B93" w:rsidP="00B55B93">
      <w:pPr>
        <w:autoSpaceDE w:val="0"/>
        <w:autoSpaceDN w:val="0"/>
        <w:adjustRightInd w:val="0"/>
        <w:spacing w:after="0" w:line="240" w:lineRule="auto"/>
        <w:ind w:left="480" w:hanging="480"/>
        <w:jc w:val="both"/>
        <w:rPr>
          <w:noProof/>
          <w:szCs w:val="24"/>
          <w:lang w:val="id-ID"/>
        </w:rPr>
      </w:pPr>
      <w:r w:rsidRPr="003705F9">
        <w:rPr>
          <w:noProof/>
          <w:szCs w:val="24"/>
        </w:rPr>
        <w:lastRenderedPageBreak/>
        <w:t xml:space="preserve">Helmiati. 2013. </w:t>
      </w:r>
      <w:r w:rsidRPr="003705F9">
        <w:rPr>
          <w:i/>
          <w:iCs/>
          <w:noProof/>
          <w:szCs w:val="24"/>
        </w:rPr>
        <w:t>Micro Teaching</w:t>
      </w:r>
      <w:r w:rsidRPr="003705F9">
        <w:rPr>
          <w:noProof/>
          <w:szCs w:val="24"/>
        </w:rPr>
        <w:t>. Yogyakarta: Aswaja Pressindo.</w:t>
      </w:r>
    </w:p>
    <w:p w:rsidR="00B55B93" w:rsidRPr="003705F9" w:rsidRDefault="00B55B93" w:rsidP="00B55B93">
      <w:pPr>
        <w:autoSpaceDE w:val="0"/>
        <w:autoSpaceDN w:val="0"/>
        <w:adjustRightInd w:val="0"/>
        <w:spacing w:after="0" w:line="240" w:lineRule="auto"/>
        <w:ind w:left="480" w:hanging="480"/>
        <w:jc w:val="both"/>
        <w:rPr>
          <w:noProof/>
          <w:szCs w:val="24"/>
          <w:lang w:val="id-ID"/>
        </w:rPr>
      </w:pPr>
    </w:p>
    <w:p w:rsidR="00B55B93" w:rsidRPr="003705F9" w:rsidRDefault="00B55B93" w:rsidP="00B55B93">
      <w:pPr>
        <w:autoSpaceDE w:val="0"/>
        <w:autoSpaceDN w:val="0"/>
        <w:adjustRightInd w:val="0"/>
        <w:spacing w:after="0" w:line="240" w:lineRule="auto"/>
        <w:ind w:left="480" w:hanging="480"/>
        <w:jc w:val="both"/>
        <w:rPr>
          <w:noProof/>
          <w:szCs w:val="24"/>
          <w:lang w:val="id-ID"/>
        </w:rPr>
      </w:pPr>
      <w:r w:rsidRPr="003705F9">
        <w:rPr>
          <w:noProof/>
          <w:szCs w:val="24"/>
        </w:rPr>
        <w:t xml:space="preserve">Jubilee, Enterprise. 2018. </w:t>
      </w:r>
      <w:r w:rsidRPr="003705F9">
        <w:rPr>
          <w:i/>
          <w:noProof/>
          <w:szCs w:val="24"/>
        </w:rPr>
        <w:t>SPSS Komplit untuk Mahasiswa.</w:t>
      </w:r>
      <w:r w:rsidRPr="003705F9">
        <w:rPr>
          <w:noProof/>
          <w:szCs w:val="24"/>
        </w:rPr>
        <w:t xml:space="preserve"> Jakarta: PT. Elex Media Kompitindo</w:t>
      </w:r>
      <w:r w:rsidRPr="003705F9">
        <w:rPr>
          <w:noProof/>
          <w:szCs w:val="24"/>
          <w:lang w:val="id-ID"/>
        </w:rPr>
        <w:t>.</w:t>
      </w:r>
    </w:p>
    <w:p w:rsidR="00B55B93" w:rsidRPr="003705F9" w:rsidRDefault="00B55B93" w:rsidP="00B55B93">
      <w:pPr>
        <w:autoSpaceDE w:val="0"/>
        <w:autoSpaceDN w:val="0"/>
        <w:adjustRightInd w:val="0"/>
        <w:spacing w:after="0" w:line="240" w:lineRule="auto"/>
        <w:ind w:left="480" w:hanging="480"/>
        <w:jc w:val="both"/>
        <w:rPr>
          <w:noProof/>
          <w:szCs w:val="24"/>
          <w:lang w:val="id-ID"/>
        </w:rPr>
      </w:pPr>
    </w:p>
    <w:p w:rsidR="00B55B93" w:rsidRPr="003705F9" w:rsidRDefault="00B55B93" w:rsidP="00B55B93">
      <w:pPr>
        <w:autoSpaceDE w:val="0"/>
        <w:autoSpaceDN w:val="0"/>
        <w:adjustRightInd w:val="0"/>
        <w:spacing w:after="0" w:line="240" w:lineRule="auto"/>
        <w:ind w:left="426" w:hanging="426"/>
        <w:jc w:val="both"/>
        <w:rPr>
          <w:noProof/>
          <w:szCs w:val="24"/>
          <w:lang w:val="id-ID"/>
        </w:rPr>
      </w:pPr>
      <w:r w:rsidRPr="003705F9">
        <w:rPr>
          <w:noProof/>
          <w:szCs w:val="24"/>
        </w:rPr>
        <w:t xml:space="preserve">Lestyorini. 2018. Hubungan Keterampilan Mengajar Guru dengan Minat Belajar Siswa SD Negeri Parigikan Kecamatan Pasekan Kabupaten Indramayu. </w:t>
      </w:r>
      <w:r w:rsidRPr="003705F9">
        <w:rPr>
          <w:i/>
          <w:noProof/>
          <w:szCs w:val="24"/>
        </w:rPr>
        <w:t>Jurnal Pendidikan Surya Edukasi</w:t>
      </w:r>
      <w:r w:rsidRPr="003705F9">
        <w:rPr>
          <w:noProof/>
          <w:szCs w:val="24"/>
        </w:rPr>
        <w:t>. Vol 4(2): 60-70</w:t>
      </w:r>
    </w:p>
    <w:p w:rsidR="00B55B93" w:rsidRPr="003705F9" w:rsidRDefault="00B55B93" w:rsidP="00B55B93">
      <w:pPr>
        <w:autoSpaceDE w:val="0"/>
        <w:autoSpaceDN w:val="0"/>
        <w:adjustRightInd w:val="0"/>
        <w:spacing w:after="0" w:line="240" w:lineRule="auto"/>
        <w:ind w:left="426" w:hanging="426"/>
        <w:jc w:val="both"/>
        <w:rPr>
          <w:noProof/>
          <w:szCs w:val="24"/>
          <w:lang w:val="id-ID"/>
        </w:rPr>
      </w:pPr>
    </w:p>
    <w:p w:rsidR="00B55B93" w:rsidRPr="003705F9" w:rsidRDefault="00B55B93" w:rsidP="00B55B93">
      <w:pPr>
        <w:autoSpaceDE w:val="0"/>
        <w:autoSpaceDN w:val="0"/>
        <w:adjustRightInd w:val="0"/>
        <w:spacing w:after="0" w:line="240" w:lineRule="auto"/>
        <w:ind w:left="480" w:hanging="480"/>
        <w:jc w:val="both"/>
        <w:rPr>
          <w:noProof/>
          <w:szCs w:val="24"/>
          <w:lang w:val="id-ID"/>
        </w:rPr>
      </w:pPr>
      <w:r w:rsidRPr="003705F9">
        <w:rPr>
          <w:noProof/>
          <w:szCs w:val="24"/>
        </w:rPr>
        <w:t xml:space="preserve">Mulyasa. 2016. </w:t>
      </w:r>
      <w:r w:rsidRPr="003705F9">
        <w:rPr>
          <w:i/>
          <w:iCs/>
          <w:noProof/>
          <w:szCs w:val="24"/>
        </w:rPr>
        <w:t>Menjadi Guru Profesional Menciptakan Pembelajaran Kreatif dan Menyenangkan</w:t>
      </w:r>
      <w:r w:rsidRPr="003705F9">
        <w:rPr>
          <w:noProof/>
          <w:szCs w:val="24"/>
        </w:rPr>
        <w:t>. Bandung: PT Remaja Rosdakarya.</w:t>
      </w:r>
    </w:p>
    <w:p w:rsidR="00B55B93" w:rsidRPr="003705F9" w:rsidRDefault="00B55B93" w:rsidP="00B55B93">
      <w:pPr>
        <w:autoSpaceDE w:val="0"/>
        <w:autoSpaceDN w:val="0"/>
        <w:adjustRightInd w:val="0"/>
        <w:spacing w:after="0" w:line="240" w:lineRule="auto"/>
        <w:ind w:left="480" w:hanging="480"/>
        <w:jc w:val="both"/>
        <w:rPr>
          <w:noProof/>
          <w:szCs w:val="24"/>
          <w:lang w:val="id-ID"/>
        </w:rPr>
      </w:pPr>
    </w:p>
    <w:p w:rsidR="00B55B93" w:rsidRPr="003705F9" w:rsidRDefault="00B55B93" w:rsidP="00B55B93">
      <w:pPr>
        <w:spacing w:after="0" w:line="240" w:lineRule="auto"/>
        <w:ind w:left="426" w:hanging="426"/>
        <w:jc w:val="both"/>
        <w:rPr>
          <w:szCs w:val="24"/>
          <w:lang w:val="id-ID"/>
        </w:rPr>
      </w:pPr>
      <w:r w:rsidRPr="003705F9">
        <w:rPr>
          <w:noProof/>
          <w:szCs w:val="24"/>
          <w:lang w:val="id-ID"/>
        </w:rPr>
        <w:t xml:space="preserve">Purnama, Asrin, Jiwandono. 2021. Kompetensi Guru dalam Pengelolaan Pembelajaran Kelas Daring Di SD Negeri Tampar-Ampar Kecamatan Praya Tengah Kabupaten Lombok Tengah. </w:t>
      </w:r>
      <w:r w:rsidRPr="003705F9">
        <w:rPr>
          <w:i/>
          <w:noProof/>
          <w:szCs w:val="24"/>
          <w:lang w:val="id-ID"/>
        </w:rPr>
        <w:t>JIKAP PGSD</w:t>
      </w:r>
      <w:r w:rsidRPr="003705F9">
        <w:rPr>
          <w:i/>
          <w:szCs w:val="24"/>
        </w:rPr>
        <w:t>: Jurnal Ilmiah Ilmu Kependidikan</w:t>
      </w:r>
      <w:r w:rsidRPr="003705F9">
        <w:rPr>
          <w:szCs w:val="24"/>
        </w:rPr>
        <w:t xml:space="preserve">. Vol </w:t>
      </w:r>
      <w:r w:rsidRPr="003705F9">
        <w:rPr>
          <w:szCs w:val="24"/>
          <w:lang w:val="id-ID"/>
        </w:rPr>
        <w:t>5</w:t>
      </w:r>
      <w:r w:rsidRPr="003705F9">
        <w:rPr>
          <w:szCs w:val="24"/>
        </w:rPr>
        <w:t>(</w:t>
      </w:r>
      <w:r w:rsidRPr="003705F9">
        <w:rPr>
          <w:szCs w:val="24"/>
          <w:lang w:val="id-ID"/>
        </w:rPr>
        <w:t>2</w:t>
      </w:r>
      <w:r w:rsidRPr="003705F9">
        <w:rPr>
          <w:szCs w:val="24"/>
        </w:rPr>
        <w:t>):</w:t>
      </w:r>
      <w:r w:rsidRPr="003705F9">
        <w:rPr>
          <w:szCs w:val="24"/>
          <w:lang w:val="id-ID"/>
        </w:rPr>
        <w:t>196</w:t>
      </w:r>
    </w:p>
    <w:p w:rsidR="00B55B93" w:rsidRPr="003705F9" w:rsidRDefault="00B55B93" w:rsidP="00B55B93">
      <w:pPr>
        <w:autoSpaceDE w:val="0"/>
        <w:autoSpaceDN w:val="0"/>
        <w:adjustRightInd w:val="0"/>
        <w:spacing w:after="0" w:line="240" w:lineRule="auto"/>
        <w:ind w:left="426" w:hanging="426"/>
        <w:jc w:val="both"/>
        <w:rPr>
          <w:noProof/>
          <w:szCs w:val="24"/>
          <w:lang w:val="id-ID"/>
        </w:rPr>
      </w:pPr>
    </w:p>
    <w:p w:rsidR="00B55B93" w:rsidRPr="003705F9" w:rsidRDefault="00B55B93" w:rsidP="00B55B93">
      <w:pPr>
        <w:spacing w:after="0" w:line="240" w:lineRule="auto"/>
        <w:ind w:left="426" w:hanging="426"/>
        <w:jc w:val="both"/>
        <w:rPr>
          <w:szCs w:val="24"/>
          <w:lang w:val="id-ID"/>
        </w:rPr>
      </w:pPr>
      <w:r w:rsidRPr="003705F9">
        <w:rPr>
          <w:szCs w:val="24"/>
        </w:rPr>
        <w:t xml:space="preserve">Rosmalah, Hasdiana, Satriani. 2019. Pengaruh Ice Breaking terhadap Minat Belajar Siswa Kelas V SD Negeri 10 Manurunge Kecamatan Tanete Riattang Kabupaten Bone. </w:t>
      </w:r>
      <w:r w:rsidRPr="003705F9">
        <w:rPr>
          <w:i/>
          <w:szCs w:val="24"/>
        </w:rPr>
        <w:t>JIKAP PGSD: Jurnal Ilmiah Ilmu Kependidikan</w:t>
      </w:r>
      <w:r w:rsidRPr="003705F9">
        <w:rPr>
          <w:szCs w:val="24"/>
        </w:rPr>
        <w:t>. Vol 3(3):205</w:t>
      </w:r>
    </w:p>
    <w:p w:rsidR="00B55B93" w:rsidRPr="003705F9" w:rsidRDefault="00B55B93" w:rsidP="00B55B93">
      <w:pPr>
        <w:spacing w:after="0" w:line="240" w:lineRule="auto"/>
        <w:jc w:val="both"/>
        <w:rPr>
          <w:szCs w:val="24"/>
          <w:lang w:val="id-ID"/>
        </w:rPr>
      </w:pPr>
    </w:p>
    <w:p w:rsidR="00B55B93" w:rsidRPr="003705F9" w:rsidRDefault="00B55B93" w:rsidP="00B55B93">
      <w:pPr>
        <w:spacing w:after="0" w:line="240" w:lineRule="auto"/>
        <w:ind w:left="426" w:hanging="426"/>
        <w:jc w:val="both"/>
        <w:rPr>
          <w:noProof/>
          <w:szCs w:val="24"/>
          <w:lang w:val="id-ID"/>
        </w:rPr>
      </w:pPr>
      <w:r w:rsidRPr="003705F9">
        <w:rPr>
          <w:noProof/>
          <w:szCs w:val="24"/>
        </w:rPr>
        <w:t xml:space="preserve">Sagala, Syaiful. 2011. </w:t>
      </w:r>
      <w:r w:rsidRPr="003705F9">
        <w:rPr>
          <w:i/>
          <w:iCs/>
          <w:noProof/>
          <w:szCs w:val="24"/>
        </w:rPr>
        <w:t>Kemampuan Profesional Guru dan Tenaga Kependidikan</w:t>
      </w:r>
      <w:r w:rsidRPr="003705F9">
        <w:rPr>
          <w:noProof/>
          <w:szCs w:val="24"/>
        </w:rPr>
        <w:t>. Bandung: Alfabeta</w:t>
      </w:r>
    </w:p>
    <w:p w:rsidR="00B55B93" w:rsidRPr="003705F9" w:rsidRDefault="00B55B93" w:rsidP="00B55B93">
      <w:pPr>
        <w:spacing w:after="0" w:line="240" w:lineRule="auto"/>
        <w:ind w:left="426" w:hanging="426"/>
        <w:jc w:val="both"/>
        <w:rPr>
          <w:szCs w:val="24"/>
          <w:lang w:val="id-ID"/>
        </w:rPr>
      </w:pPr>
    </w:p>
    <w:p w:rsidR="00B55B93" w:rsidRPr="003705F9" w:rsidRDefault="00B55B93" w:rsidP="00B55B93">
      <w:pPr>
        <w:autoSpaceDE w:val="0"/>
        <w:autoSpaceDN w:val="0"/>
        <w:adjustRightInd w:val="0"/>
        <w:spacing w:after="0" w:line="240" w:lineRule="auto"/>
        <w:ind w:left="480" w:hanging="480"/>
        <w:jc w:val="both"/>
        <w:rPr>
          <w:noProof/>
          <w:szCs w:val="24"/>
          <w:lang w:val="id-ID"/>
        </w:rPr>
      </w:pPr>
      <w:r w:rsidRPr="003705F9">
        <w:rPr>
          <w:noProof/>
          <w:szCs w:val="24"/>
        </w:rPr>
        <w:t xml:space="preserve">Sudirman. 2020. </w:t>
      </w:r>
      <w:r w:rsidRPr="003705F9">
        <w:rPr>
          <w:i/>
          <w:noProof/>
          <w:szCs w:val="24"/>
        </w:rPr>
        <w:t>Kompetensi Dasar Mengajar, Bahan Ajar.</w:t>
      </w:r>
      <w:r w:rsidRPr="003705F9">
        <w:rPr>
          <w:noProof/>
          <w:szCs w:val="24"/>
        </w:rPr>
        <w:t xml:space="preserve"> PGSD Bone</w:t>
      </w:r>
    </w:p>
    <w:p w:rsidR="00B55B93" w:rsidRPr="003705F9" w:rsidRDefault="00B55B93" w:rsidP="00B55B93">
      <w:pPr>
        <w:autoSpaceDE w:val="0"/>
        <w:autoSpaceDN w:val="0"/>
        <w:adjustRightInd w:val="0"/>
        <w:spacing w:after="0" w:line="240" w:lineRule="auto"/>
        <w:jc w:val="both"/>
        <w:rPr>
          <w:noProof/>
          <w:szCs w:val="24"/>
          <w:lang w:val="id-ID"/>
        </w:rPr>
      </w:pPr>
    </w:p>
    <w:p w:rsidR="00B55B93" w:rsidRPr="003705F9" w:rsidRDefault="00B55B93" w:rsidP="00B55B93">
      <w:pPr>
        <w:autoSpaceDE w:val="0"/>
        <w:autoSpaceDN w:val="0"/>
        <w:adjustRightInd w:val="0"/>
        <w:spacing w:after="0" w:line="240" w:lineRule="auto"/>
        <w:ind w:left="480" w:hanging="480"/>
        <w:jc w:val="both"/>
        <w:rPr>
          <w:noProof/>
          <w:szCs w:val="24"/>
          <w:lang w:val="id-ID"/>
        </w:rPr>
      </w:pPr>
      <w:r w:rsidRPr="003705F9">
        <w:rPr>
          <w:noProof/>
          <w:szCs w:val="24"/>
        </w:rPr>
        <w:t xml:space="preserve">Sugiyono. 2018. </w:t>
      </w:r>
      <w:r w:rsidRPr="003705F9">
        <w:rPr>
          <w:i/>
          <w:iCs/>
          <w:noProof/>
          <w:szCs w:val="24"/>
        </w:rPr>
        <w:t>Metodologi Penelitian Kuantitatif, Kualitatif dan R&amp;D</w:t>
      </w:r>
      <w:r w:rsidRPr="003705F9">
        <w:rPr>
          <w:noProof/>
          <w:szCs w:val="24"/>
        </w:rPr>
        <w:t>. Cetakan 28. Bandung: Alfabeta.</w:t>
      </w:r>
    </w:p>
    <w:p w:rsidR="00B55B93" w:rsidRPr="003705F9" w:rsidRDefault="00B55B93" w:rsidP="00B55B93">
      <w:pPr>
        <w:autoSpaceDE w:val="0"/>
        <w:autoSpaceDN w:val="0"/>
        <w:adjustRightInd w:val="0"/>
        <w:spacing w:after="0" w:line="240" w:lineRule="auto"/>
        <w:ind w:left="480" w:hanging="480"/>
        <w:jc w:val="both"/>
        <w:rPr>
          <w:noProof/>
          <w:szCs w:val="24"/>
          <w:lang w:val="id-ID"/>
        </w:rPr>
      </w:pPr>
    </w:p>
    <w:p w:rsidR="00B55B93" w:rsidRPr="003705F9" w:rsidRDefault="00B55B93" w:rsidP="00B55B93">
      <w:pPr>
        <w:autoSpaceDE w:val="0"/>
        <w:autoSpaceDN w:val="0"/>
        <w:adjustRightInd w:val="0"/>
        <w:spacing w:after="0" w:line="240" w:lineRule="auto"/>
        <w:ind w:left="480" w:hanging="480"/>
        <w:jc w:val="both"/>
        <w:rPr>
          <w:noProof/>
          <w:szCs w:val="24"/>
          <w:lang w:val="id-ID"/>
        </w:rPr>
      </w:pPr>
      <w:r w:rsidRPr="003705F9">
        <w:rPr>
          <w:noProof/>
          <w:szCs w:val="24"/>
        </w:rPr>
        <w:t xml:space="preserve">Sukirman, Dadang. 2012. </w:t>
      </w:r>
      <w:r w:rsidRPr="003705F9">
        <w:rPr>
          <w:i/>
          <w:iCs/>
          <w:noProof/>
          <w:szCs w:val="24"/>
        </w:rPr>
        <w:t>Micro Teaching</w:t>
      </w:r>
      <w:r w:rsidRPr="003705F9">
        <w:rPr>
          <w:noProof/>
          <w:szCs w:val="24"/>
        </w:rPr>
        <w:t>. Edisi Revisi. Jakarta: Direktorat Jenderal Pendidikan Islam Kementerian Agama RI.</w:t>
      </w:r>
    </w:p>
    <w:p w:rsidR="00B55B93" w:rsidRPr="003705F9" w:rsidRDefault="00B55B93" w:rsidP="00B55B93">
      <w:pPr>
        <w:autoSpaceDE w:val="0"/>
        <w:autoSpaceDN w:val="0"/>
        <w:adjustRightInd w:val="0"/>
        <w:spacing w:after="0" w:line="240" w:lineRule="auto"/>
        <w:ind w:left="480" w:hanging="480"/>
        <w:jc w:val="both"/>
        <w:rPr>
          <w:noProof/>
          <w:szCs w:val="24"/>
          <w:lang w:val="id-ID"/>
        </w:rPr>
      </w:pPr>
    </w:p>
    <w:p w:rsidR="00B55B93" w:rsidRPr="003705F9" w:rsidRDefault="00B55B93" w:rsidP="00B55B93">
      <w:pPr>
        <w:autoSpaceDE w:val="0"/>
        <w:autoSpaceDN w:val="0"/>
        <w:adjustRightInd w:val="0"/>
        <w:spacing w:after="0" w:line="240" w:lineRule="auto"/>
        <w:ind w:left="426" w:hanging="426"/>
        <w:jc w:val="both"/>
        <w:rPr>
          <w:noProof/>
          <w:szCs w:val="24"/>
          <w:lang w:val="id-ID"/>
        </w:rPr>
      </w:pPr>
      <w:r w:rsidRPr="003705F9">
        <w:rPr>
          <w:noProof/>
          <w:szCs w:val="24"/>
        </w:rPr>
        <w:t xml:space="preserve">Syah, Muhibbin. 2019. </w:t>
      </w:r>
      <w:r w:rsidRPr="003705F9">
        <w:rPr>
          <w:i/>
          <w:iCs/>
          <w:noProof/>
          <w:szCs w:val="24"/>
        </w:rPr>
        <w:t>Psikologi Belajar</w:t>
      </w:r>
      <w:r w:rsidRPr="003705F9">
        <w:rPr>
          <w:noProof/>
          <w:szCs w:val="24"/>
        </w:rPr>
        <w:t>. Depok: Rajawali Pers.</w:t>
      </w:r>
    </w:p>
    <w:p w:rsidR="00B55B93" w:rsidRPr="003705F9" w:rsidRDefault="00B55B93" w:rsidP="00B55B93">
      <w:pPr>
        <w:autoSpaceDE w:val="0"/>
        <w:autoSpaceDN w:val="0"/>
        <w:adjustRightInd w:val="0"/>
        <w:spacing w:after="0" w:line="240" w:lineRule="auto"/>
        <w:ind w:left="426" w:hanging="426"/>
        <w:jc w:val="both"/>
        <w:rPr>
          <w:noProof/>
          <w:szCs w:val="24"/>
          <w:lang w:val="id-ID"/>
        </w:rPr>
      </w:pPr>
    </w:p>
    <w:p w:rsidR="00B55B93" w:rsidRPr="003705F9" w:rsidRDefault="00B55B93" w:rsidP="00B55B93">
      <w:pPr>
        <w:autoSpaceDE w:val="0"/>
        <w:autoSpaceDN w:val="0"/>
        <w:adjustRightInd w:val="0"/>
        <w:spacing w:after="0" w:line="240" w:lineRule="auto"/>
        <w:ind w:left="480" w:hanging="480"/>
        <w:jc w:val="both"/>
        <w:rPr>
          <w:noProof/>
          <w:szCs w:val="24"/>
          <w:lang w:val="id-ID"/>
        </w:rPr>
      </w:pPr>
      <w:r w:rsidRPr="003705F9">
        <w:rPr>
          <w:noProof/>
          <w:szCs w:val="24"/>
        </w:rPr>
        <w:t>Undang-undang No. 20 Tahun 2003 tentang Sistem Pendidikan Nasional</w:t>
      </w:r>
    </w:p>
    <w:p w:rsidR="00B55B93" w:rsidRPr="003705F9" w:rsidRDefault="00B55B93" w:rsidP="00B55B93">
      <w:pPr>
        <w:autoSpaceDE w:val="0"/>
        <w:autoSpaceDN w:val="0"/>
        <w:adjustRightInd w:val="0"/>
        <w:spacing w:after="0" w:line="240" w:lineRule="auto"/>
        <w:ind w:left="480" w:hanging="480"/>
        <w:jc w:val="both"/>
        <w:rPr>
          <w:noProof/>
          <w:szCs w:val="24"/>
          <w:lang w:val="id-ID"/>
        </w:rPr>
      </w:pPr>
    </w:p>
    <w:p w:rsidR="00B55B93" w:rsidRPr="003705F9" w:rsidRDefault="00B55B93" w:rsidP="00B55B93">
      <w:pPr>
        <w:autoSpaceDE w:val="0"/>
        <w:autoSpaceDN w:val="0"/>
        <w:adjustRightInd w:val="0"/>
        <w:spacing w:after="0" w:line="240" w:lineRule="auto"/>
        <w:ind w:left="480" w:hanging="480"/>
        <w:jc w:val="both"/>
        <w:rPr>
          <w:szCs w:val="24"/>
          <w:lang w:val="id-ID"/>
        </w:rPr>
      </w:pPr>
      <w:r w:rsidRPr="003705F9">
        <w:rPr>
          <w:szCs w:val="24"/>
        </w:rPr>
        <w:t>Undang-undang No. 14 Tahun 2005 tentang Guru dan Dosen</w:t>
      </w:r>
    </w:p>
    <w:p w:rsidR="00B55B93" w:rsidRPr="003705F9" w:rsidRDefault="00B55B93" w:rsidP="00B55B93">
      <w:pPr>
        <w:autoSpaceDE w:val="0"/>
        <w:autoSpaceDN w:val="0"/>
        <w:adjustRightInd w:val="0"/>
        <w:spacing w:after="0" w:line="240" w:lineRule="auto"/>
        <w:ind w:left="480" w:hanging="480"/>
        <w:jc w:val="both"/>
        <w:rPr>
          <w:szCs w:val="24"/>
          <w:lang w:val="id-ID"/>
        </w:rPr>
      </w:pPr>
    </w:p>
    <w:p w:rsidR="00B55B93" w:rsidRPr="003705F9" w:rsidRDefault="00B55B93" w:rsidP="00B55B93">
      <w:pPr>
        <w:autoSpaceDE w:val="0"/>
        <w:autoSpaceDN w:val="0"/>
        <w:adjustRightInd w:val="0"/>
        <w:spacing w:after="0" w:line="240" w:lineRule="auto"/>
        <w:ind w:left="480" w:hanging="480"/>
        <w:jc w:val="both"/>
        <w:rPr>
          <w:noProof/>
          <w:szCs w:val="24"/>
          <w:lang w:val="id-ID"/>
        </w:rPr>
      </w:pPr>
      <w:r w:rsidRPr="003705F9">
        <w:rPr>
          <w:noProof/>
          <w:szCs w:val="24"/>
        </w:rPr>
        <w:t xml:space="preserve">Wahyulestari, dan Mas Roro. 2018. Keterampilan Dasar Mengajar Di Sekolah Dasar. </w:t>
      </w:r>
      <w:r w:rsidRPr="003705F9">
        <w:rPr>
          <w:i/>
          <w:noProof/>
          <w:szCs w:val="24"/>
        </w:rPr>
        <w:t>Seminar Nasional Pendidikan Era Revolusi</w:t>
      </w:r>
      <w:r w:rsidRPr="003705F9">
        <w:rPr>
          <w:noProof/>
          <w:szCs w:val="24"/>
        </w:rPr>
        <w:t>: Universitas Muhammadiyah.</w:t>
      </w:r>
    </w:p>
    <w:p w:rsidR="00B55B93" w:rsidRPr="003705F9" w:rsidRDefault="00B55B93" w:rsidP="00B55B93">
      <w:pPr>
        <w:autoSpaceDE w:val="0"/>
        <w:autoSpaceDN w:val="0"/>
        <w:adjustRightInd w:val="0"/>
        <w:spacing w:after="0" w:line="240" w:lineRule="auto"/>
        <w:ind w:left="480" w:hanging="480"/>
        <w:jc w:val="both"/>
        <w:rPr>
          <w:szCs w:val="24"/>
          <w:lang w:val="id-ID"/>
        </w:rPr>
      </w:pPr>
    </w:p>
    <w:p w:rsidR="00B55B93" w:rsidRPr="003705F9" w:rsidRDefault="00B55B93" w:rsidP="00B55B93">
      <w:pPr>
        <w:autoSpaceDE w:val="0"/>
        <w:autoSpaceDN w:val="0"/>
        <w:adjustRightInd w:val="0"/>
        <w:spacing w:after="0" w:line="240" w:lineRule="auto"/>
        <w:ind w:left="480" w:hanging="480"/>
        <w:jc w:val="both"/>
        <w:rPr>
          <w:noProof/>
          <w:szCs w:val="24"/>
        </w:rPr>
      </w:pPr>
      <w:r w:rsidRPr="003705F9">
        <w:rPr>
          <w:noProof/>
          <w:szCs w:val="24"/>
        </w:rPr>
        <w:t xml:space="preserve">Yusuf, A. Muri. 2017. </w:t>
      </w:r>
      <w:r w:rsidRPr="003705F9">
        <w:rPr>
          <w:i/>
          <w:iCs/>
          <w:noProof/>
          <w:szCs w:val="24"/>
        </w:rPr>
        <w:t>Metode Penelitian Kuantitatif, Kualitatif &amp; Penelitian Gabungan</w:t>
      </w:r>
      <w:r w:rsidRPr="003705F9">
        <w:rPr>
          <w:noProof/>
          <w:szCs w:val="24"/>
        </w:rPr>
        <w:t>. Jakarta: Kencana.</w:t>
      </w:r>
    </w:p>
    <w:p w:rsidR="00B55B93" w:rsidRPr="003705F9" w:rsidRDefault="00B55B93" w:rsidP="00B55B93">
      <w:pPr>
        <w:autoSpaceDE w:val="0"/>
        <w:autoSpaceDN w:val="0"/>
        <w:adjustRightInd w:val="0"/>
        <w:spacing w:after="0" w:line="240" w:lineRule="auto"/>
        <w:jc w:val="both"/>
        <w:rPr>
          <w:szCs w:val="24"/>
          <w:lang w:val="id-ID"/>
        </w:rPr>
      </w:pPr>
    </w:p>
    <w:p w:rsidR="00B55B93" w:rsidRPr="003705F9" w:rsidRDefault="00B55B93" w:rsidP="00B55B93">
      <w:pPr>
        <w:autoSpaceDE w:val="0"/>
        <w:autoSpaceDN w:val="0"/>
        <w:adjustRightInd w:val="0"/>
        <w:spacing w:after="0" w:line="240" w:lineRule="auto"/>
        <w:rPr>
          <w:b/>
          <w:bCs/>
          <w:szCs w:val="24"/>
          <w:lang w:val="id-ID"/>
        </w:rPr>
      </w:pPr>
      <w:r w:rsidRPr="003705F9">
        <w:rPr>
          <w:szCs w:val="24"/>
        </w:rPr>
        <w:fldChar w:fldCharType="end"/>
      </w:r>
    </w:p>
    <w:p w:rsidR="00B55B93" w:rsidRPr="003705F9" w:rsidRDefault="00B55B93" w:rsidP="00B55B93">
      <w:pPr>
        <w:spacing w:after="0"/>
        <w:ind w:left="709" w:hanging="709"/>
        <w:jc w:val="both"/>
        <w:rPr>
          <w:b/>
          <w:szCs w:val="24"/>
        </w:rPr>
      </w:pPr>
    </w:p>
    <w:p w:rsidR="00B55B93" w:rsidRPr="003705F9" w:rsidRDefault="00B55B93" w:rsidP="00B55B93">
      <w:pPr>
        <w:spacing w:after="0"/>
        <w:ind w:left="567" w:hanging="567"/>
        <w:jc w:val="both"/>
        <w:rPr>
          <w:szCs w:val="24"/>
        </w:rPr>
      </w:pPr>
    </w:p>
    <w:p w:rsidR="00B55B93" w:rsidRPr="003B5E6B" w:rsidRDefault="00B55B93" w:rsidP="00B55B93">
      <w:pPr>
        <w:spacing w:after="0"/>
        <w:rPr>
          <w:szCs w:val="24"/>
          <w:lang w:val="id-ID"/>
        </w:rPr>
      </w:pPr>
    </w:p>
    <w:p w:rsidR="005543CD" w:rsidRPr="003B5E6B" w:rsidRDefault="005543CD" w:rsidP="00B55B93">
      <w:pPr>
        <w:jc w:val="both"/>
        <w:rPr>
          <w:szCs w:val="24"/>
          <w:lang w:val="id-ID"/>
        </w:rPr>
      </w:pPr>
    </w:p>
    <w:sectPr w:rsidR="005543CD" w:rsidRPr="003B5E6B" w:rsidSect="00FF3D42">
      <w:type w:val="continuous"/>
      <w:pgSz w:w="12240" w:h="15840" w:code="1"/>
      <w:pgMar w:top="1701" w:right="1701" w:bottom="1701" w:left="1701" w:header="1134" w:footer="567" w:gutter="0"/>
      <w:paperSrc w:first="15"/>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65" w:rsidRDefault="00CB6465" w:rsidP="001370C3">
      <w:pPr>
        <w:spacing w:after="0" w:line="240" w:lineRule="auto"/>
      </w:pPr>
      <w:r>
        <w:separator/>
      </w:r>
    </w:p>
  </w:endnote>
  <w:endnote w:type="continuationSeparator" w:id="0">
    <w:p w:rsidR="00CB6465" w:rsidRDefault="00CB6465" w:rsidP="0013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sto MT">
    <w:altName w:val="Cambria Math"/>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65" w:rsidRDefault="00CB6465" w:rsidP="001370C3">
      <w:pPr>
        <w:spacing w:after="0" w:line="240" w:lineRule="auto"/>
      </w:pPr>
      <w:r>
        <w:separator/>
      </w:r>
    </w:p>
  </w:footnote>
  <w:footnote w:type="continuationSeparator" w:id="0">
    <w:p w:rsidR="00CB6465" w:rsidRDefault="00CB6465" w:rsidP="0013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EC" w:rsidRPr="006F4DD9" w:rsidRDefault="001951EC" w:rsidP="001951EC">
    <w:pPr>
      <w:pStyle w:val="Header"/>
      <w:rPr>
        <w:rFonts w:cs="Times New Roman"/>
        <w:sz w:val="32"/>
      </w:rPr>
    </w:pPr>
    <w:r w:rsidRPr="006F4DD9">
      <w:rPr>
        <w:rFonts w:cs="Times New Roman"/>
        <w:bCs/>
        <w:iCs/>
        <w:sz w:val="22"/>
        <w:szCs w:val="18"/>
      </w:rPr>
      <w:t>Jurnal Pendidikan &amp; Pembelajaran Sekolah Dasar</w:t>
    </w:r>
  </w:p>
  <w:p w:rsidR="001951EC" w:rsidRDefault="00195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EC" w:rsidRDefault="00123E56" w:rsidP="001951EC">
    <w:pPr>
      <w:pStyle w:val="Header"/>
      <w:jc w:val="right"/>
    </w:pPr>
    <w:r>
      <w:t xml:space="preserve">Vol, 1. No, </w:t>
    </w:r>
    <w:r w:rsidR="001951EC">
      <w:t>1</w:t>
    </w:r>
    <w:r>
      <w:t>. Tahun</w:t>
    </w:r>
    <w:r w:rsidR="001951EC">
      <w:t xml:space="preserve">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EC" w:rsidRPr="006F4DD9" w:rsidRDefault="001951EC">
    <w:pPr>
      <w:pStyle w:val="Header"/>
      <w:rPr>
        <w:rFonts w:cs="Times New Roman"/>
        <w:sz w:val="32"/>
      </w:rPr>
    </w:pPr>
    <w:r w:rsidRPr="006F4DD9">
      <w:rPr>
        <w:rFonts w:cs="Times New Roman"/>
        <w:bCs/>
        <w:iCs/>
        <w:sz w:val="22"/>
        <w:szCs w:val="18"/>
      </w:rPr>
      <w:t>Jurnal Pendidikan &amp; Pembelajaran Sekolah Dasar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1E5"/>
    <w:multiLevelType w:val="hybridMultilevel"/>
    <w:tmpl w:val="2CC6FD74"/>
    <w:lvl w:ilvl="0" w:tplc="0421000F">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C84B63"/>
    <w:multiLevelType w:val="hybridMultilevel"/>
    <w:tmpl w:val="0052C706"/>
    <w:lvl w:ilvl="0" w:tplc="D27EC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75C3B"/>
    <w:multiLevelType w:val="hybridMultilevel"/>
    <w:tmpl w:val="30663626"/>
    <w:lvl w:ilvl="0" w:tplc="C65077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D75311"/>
    <w:multiLevelType w:val="hybridMultilevel"/>
    <w:tmpl w:val="D4BCE1D8"/>
    <w:lvl w:ilvl="0" w:tplc="084E0F4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C522D"/>
    <w:multiLevelType w:val="hybridMultilevel"/>
    <w:tmpl w:val="61BAA7E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036283"/>
    <w:multiLevelType w:val="hybridMultilevel"/>
    <w:tmpl w:val="EB081E80"/>
    <w:lvl w:ilvl="0" w:tplc="6F405D4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28"/>
    <w:rsid w:val="000C0AE5"/>
    <w:rsid w:val="00117964"/>
    <w:rsid w:val="00123E56"/>
    <w:rsid w:val="001370C3"/>
    <w:rsid w:val="001951EC"/>
    <w:rsid w:val="002903EB"/>
    <w:rsid w:val="002934FE"/>
    <w:rsid w:val="002F3459"/>
    <w:rsid w:val="00300B12"/>
    <w:rsid w:val="003705F9"/>
    <w:rsid w:val="003815DE"/>
    <w:rsid w:val="003B5E6B"/>
    <w:rsid w:val="00410E3D"/>
    <w:rsid w:val="00487727"/>
    <w:rsid w:val="004B349C"/>
    <w:rsid w:val="004C5D8C"/>
    <w:rsid w:val="00500197"/>
    <w:rsid w:val="00506903"/>
    <w:rsid w:val="005543CD"/>
    <w:rsid w:val="0055482A"/>
    <w:rsid w:val="0058120F"/>
    <w:rsid w:val="006A4839"/>
    <w:rsid w:val="006F4DD9"/>
    <w:rsid w:val="007B45E7"/>
    <w:rsid w:val="007C05E1"/>
    <w:rsid w:val="008075ED"/>
    <w:rsid w:val="008E0478"/>
    <w:rsid w:val="00906FC3"/>
    <w:rsid w:val="0095688E"/>
    <w:rsid w:val="00A83AFE"/>
    <w:rsid w:val="00AC1AC5"/>
    <w:rsid w:val="00B55B93"/>
    <w:rsid w:val="00BA10C4"/>
    <w:rsid w:val="00CA71B9"/>
    <w:rsid w:val="00CB6465"/>
    <w:rsid w:val="00CC1381"/>
    <w:rsid w:val="00CD6D28"/>
    <w:rsid w:val="00D66DD8"/>
    <w:rsid w:val="00E248DF"/>
    <w:rsid w:val="00EE1B73"/>
    <w:rsid w:val="00F649B3"/>
    <w:rsid w:val="00FD4A76"/>
    <w:rsid w:val="00FD7393"/>
    <w:rsid w:val="00FF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6D28"/>
    <w:rPr>
      <w:color w:val="0563C1" w:themeColor="hyperlink"/>
      <w:u w:val="single"/>
    </w:rPr>
  </w:style>
  <w:style w:type="paragraph" w:customStyle="1" w:styleId="Judul">
    <w:name w:val="Judul"/>
    <w:basedOn w:val="Normal"/>
    <w:uiPriority w:val="99"/>
    <w:rsid w:val="00CD6D28"/>
    <w:pPr>
      <w:autoSpaceDE w:val="0"/>
      <w:autoSpaceDN w:val="0"/>
      <w:adjustRightInd w:val="0"/>
      <w:spacing w:after="0" w:line="288" w:lineRule="auto"/>
      <w:textAlignment w:val="center"/>
    </w:pPr>
    <w:rPr>
      <w:rFonts w:ascii="Minion Pro" w:hAnsi="Minion Pro" w:cs="Minion Pro"/>
      <w:b/>
      <w:bCs/>
      <w:color w:val="000000"/>
      <w:szCs w:val="24"/>
      <w:lang w:val="en-GB"/>
    </w:rPr>
  </w:style>
  <w:style w:type="paragraph" w:styleId="NoSpacing">
    <w:name w:val="No Spacing"/>
    <w:aliases w:val="1 INDO"/>
    <w:basedOn w:val="Normal"/>
    <w:link w:val="NoSpacingChar"/>
    <w:uiPriority w:val="1"/>
    <w:qFormat/>
    <w:rsid w:val="00500197"/>
    <w:pPr>
      <w:suppressAutoHyphens/>
      <w:autoSpaceDE w:val="0"/>
      <w:autoSpaceDN w:val="0"/>
      <w:adjustRightInd w:val="0"/>
      <w:spacing w:after="0" w:line="276" w:lineRule="auto"/>
      <w:jc w:val="both"/>
      <w:textAlignment w:val="center"/>
    </w:pPr>
    <w:rPr>
      <w:rFonts w:ascii="Calisto MT" w:hAnsi="Calisto MT" w:cs="Times New Roman"/>
      <w:bCs/>
      <w:color w:val="000000"/>
      <w:sz w:val="18"/>
      <w:szCs w:val="18"/>
    </w:rPr>
  </w:style>
  <w:style w:type="paragraph" w:customStyle="1" w:styleId="BasicParagraph">
    <w:name w:val="[Basic Paragraph]"/>
    <w:basedOn w:val="Normal"/>
    <w:uiPriority w:val="99"/>
    <w:rsid w:val="00487727"/>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styleId="Header">
    <w:name w:val="header"/>
    <w:basedOn w:val="Normal"/>
    <w:link w:val="HeaderChar"/>
    <w:uiPriority w:val="99"/>
    <w:unhideWhenUsed/>
    <w:rsid w:val="0013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C3"/>
  </w:style>
  <w:style w:type="paragraph" w:styleId="Footer">
    <w:name w:val="footer"/>
    <w:basedOn w:val="Normal"/>
    <w:link w:val="FooterChar"/>
    <w:uiPriority w:val="99"/>
    <w:unhideWhenUsed/>
    <w:rsid w:val="0013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C3"/>
  </w:style>
  <w:style w:type="paragraph" w:styleId="ListParagraph">
    <w:name w:val="List Paragraph"/>
    <w:aliases w:val="ANNEX,Body Text Char1,Body of text,Body of text+1,Body of text+2,Body of text+3,Char Char2,First Level Outline,List Paragraph1,List Paragraph11,List Paragraph2,Medium Grid 1 - Accent 21,No tk3,kepala,normal,susub,HEADING 1,Sub sub,rpp3"/>
    <w:basedOn w:val="Normal"/>
    <w:link w:val="ListParagraphChar"/>
    <w:uiPriority w:val="34"/>
    <w:qFormat/>
    <w:rsid w:val="005543CD"/>
    <w:pPr>
      <w:spacing w:after="200" w:line="276" w:lineRule="auto"/>
      <w:ind w:left="720"/>
      <w:contextualSpacing/>
    </w:pPr>
    <w:rPr>
      <w:rFonts w:asciiTheme="minorHAnsi" w:hAnsiTheme="minorHAnsi"/>
      <w:color w:val="auto"/>
      <w:sz w:val="22"/>
    </w:rPr>
  </w:style>
  <w:style w:type="character" w:customStyle="1" w:styleId="ListParagraphChar">
    <w:name w:val="List Paragraph Char"/>
    <w:aliases w:val="ANNEX Char,Body Text Char1 Char,Body of text Char,Body of text+1 Char,Body of text+2 Char,Body of text+3 Char,Char Char2 Char,First Level Outline Char,List Paragraph1 Char,List Paragraph11 Char,List Paragraph2 Char,No tk3 Char"/>
    <w:basedOn w:val="DefaultParagraphFont"/>
    <w:link w:val="ListParagraph"/>
    <w:uiPriority w:val="34"/>
    <w:qFormat/>
    <w:rsid w:val="005543CD"/>
    <w:rPr>
      <w:rFonts w:asciiTheme="minorHAnsi" w:hAnsiTheme="minorHAnsi"/>
      <w:color w:val="auto"/>
      <w:sz w:val="22"/>
    </w:rPr>
  </w:style>
  <w:style w:type="character" w:customStyle="1" w:styleId="NoSpacingChar">
    <w:name w:val="No Spacing Char"/>
    <w:aliases w:val="1 INDO Char"/>
    <w:link w:val="NoSpacing"/>
    <w:uiPriority w:val="1"/>
    <w:locked/>
    <w:rsid w:val="005543CD"/>
    <w:rPr>
      <w:rFonts w:ascii="Calisto MT" w:hAnsi="Calisto MT" w:cs="Times New Roman"/>
      <w:bCs/>
      <w:color w:val="000000"/>
      <w:sz w:val="18"/>
      <w:szCs w:val="18"/>
    </w:rPr>
  </w:style>
  <w:style w:type="paragraph" w:customStyle="1" w:styleId="Default">
    <w:name w:val="Default"/>
    <w:rsid w:val="006F4DD9"/>
    <w:pPr>
      <w:autoSpaceDE w:val="0"/>
      <w:autoSpaceDN w:val="0"/>
      <w:adjustRightInd w:val="0"/>
      <w:spacing w:after="0" w:line="240" w:lineRule="auto"/>
    </w:pPr>
    <w:rPr>
      <w:rFonts w:cs="Times New Roman"/>
      <w:color w:val="000000"/>
      <w:szCs w:val="24"/>
    </w:rPr>
  </w:style>
  <w:style w:type="paragraph" w:styleId="HTMLPreformatted">
    <w:name w:val="HTML Preformatted"/>
    <w:basedOn w:val="Normal"/>
    <w:link w:val="HTMLPreformattedChar"/>
    <w:uiPriority w:val="99"/>
    <w:semiHidden/>
    <w:unhideWhenUsed/>
    <w:rsid w:val="006A4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6A4839"/>
    <w:rPr>
      <w:rFonts w:ascii="Courier New" w:eastAsia="Times New Roman" w:hAnsi="Courier New" w:cs="Courier New"/>
      <w:color w:val="auto"/>
      <w:sz w:val="20"/>
      <w:szCs w:val="20"/>
    </w:rPr>
  </w:style>
  <w:style w:type="character" w:customStyle="1" w:styleId="y2iqfc">
    <w:name w:val="y2iqfc"/>
    <w:basedOn w:val="DefaultParagraphFont"/>
    <w:rsid w:val="006A4839"/>
  </w:style>
  <w:style w:type="paragraph" w:styleId="BalloonText">
    <w:name w:val="Balloon Text"/>
    <w:basedOn w:val="Normal"/>
    <w:link w:val="BalloonTextChar"/>
    <w:uiPriority w:val="99"/>
    <w:semiHidden/>
    <w:unhideWhenUsed/>
    <w:rsid w:val="00554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2A"/>
    <w:rPr>
      <w:rFonts w:ascii="Tahoma" w:hAnsi="Tahoma" w:cs="Tahoma"/>
      <w:sz w:val="16"/>
      <w:szCs w:val="16"/>
    </w:rPr>
  </w:style>
  <w:style w:type="character" w:styleId="FootnoteReference">
    <w:name w:val="footnote reference"/>
    <w:uiPriority w:val="99"/>
    <w:unhideWhenUsed/>
    <w:rsid w:val="005548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6D28"/>
    <w:rPr>
      <w:color w:val="0563C1" w:themeColor="hyperlink"/>
      <w:u w:val="single"/>
    </w:rPr>
  </w:style>
  <w:style w:type="paragraph" w:customStyle="1" w:styleId="Judul">
    <w:name w:val="Judul"/>
    <w:basedOn w:val="Normal"/>
    <w:uiPriority w:val="99"/>
    <w:rsid w:val="00CD6D28"/>
    <w:pPr>
      <w:autoSpaceDE w:val="0"/>
      <w:autoSpaceDN w:val="0"/>
      <w:adjustRightInd w:val="0"/>
      <w:spacing w:after="0" w:line="288" w:lineRule="auto"/>
      <w:textAlignment w:val="center"/>
    </w:pPr>
    <w:rPr>
      <w:rFonts w:ascii="Minion Pro" w:hAnsi="Minion Pro" w:cs="Minion Pro"/>
      <w:b/>
      <w:bCs/>
      <w:color w:val="000000"/>
      <w:szCs w:val="24"/>
      <w:lang w:val="en-GB"/>
    </w:rPr>
  </w:style>
  <w:style w:type="paragraph" w:styleId="NoSpacing">
    <w:name w:val="No Spacing"/>
    <w:aliases w:val="1 INDO"/>
    <w:basedOn w:val="Normal"/>
    <w:link w:val="NoSpacingChar"/>
    <w:uiPriority w:val="1"/>
    <w:qFormat/>
    <w:rsid w:val="00500197"/>
    <w:pPr>
      <w:suppressAutoHyphens/>
      <w:autoSpaceDE w:val="0"/>
      <w:autoSpaceDN w:val="0"/>
      <w:adjustRightInd w:val="0"/>
      <w:spacing w:after="0" w:line="276" w:lineRule="auto"/>
      <w:jc w:val="both"/>
      <w:textAlignment w:val="center"/>
    </w:pPr>
    <w:rPr>
      <w:rFonts w:ascii="Calisto MT" w:hAnsi="Calisto MT" w:cs="Times New Roman"/>
      <w:bCs/>
      <w:color w:val="000000"/>
      <w:sz w:val="18"/>
      <w:szCs w:val="18"/>
    </w:rPr>
  </w:style>
  <w:style w:type="paragraph" w:customStyle="1" w:styleId="BasicParagraph">
    <w:name w:val="[Basic Paragraph]"/>
    <w:basedOn w:val="Normal"/>
    <w:uiPriority w:val="99"/>
    <w:rsid w:val="00487727"/>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styleId="Header">
    <w:name w:val="header"/>
    <w:basedOn w:val="Normal"/>
    <w:link w:val="HeaderChar"/>
    <w:uiPriority w:val="99"/>
    <w:unhideWhenUsed/>
    <w:rsid w:val="0013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C3"/>
  </w:style>
  <w:style w:type="paragraph" w:styleId="Footer">
    <w:name w:val="footer"/>
    <w:basedOn w:val="Normal"/>
    <w:link w:val="FooterChar"/>
    <w:uiPriority w:val="99"/>
    <w:unhideWhenUsed/>
    <w:rsid w:val="0013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C3"/>
  </w:style>
  <w:style w:type="paragraph" w:styleId="ListParagraph">
    <w:name w:val="List Paragraph"/>
    <w:aliases w:val="ANNEX,Body Text Char1,Body of text,Body of text+1,Body of text+2,Body of text+3,Char Char2,First Level Outline,List Paragraph1,List Paragraph11,List Paragraph2,Medium Grid 1 - Accent 21,No tk3,kepala,normal,susub,HEADING 1,Sub sub,rpp3"/>
    <w:basedOn w:val="Normal"/>
    <w:link w:val="ListParagraphChar"/>
    <w:uiPriority w:val="34"/>
    <w:qFormat/>
    <w:rsid w:val="005543CD"/>
    <w:pPr>
      <w:spacing w:after="200" w:line="276" w:lineRule="auto"/>
      <w:ind w:left="720"/>
      <w:contextualSpacing/>
    </w:pPr>
    <w:rPr>
      <w:rFonts w:asciiTheme="minorHAnsi" w:hAnsiTheme="minorHAnsi"/>
      <w:color w:val="auto"/>
      <w:sz w:val="22"/>
    </w:rPr>
  </w:style>
  <w:style w:type="character" w:customStyle="1" w:styleId="ListParagraphChar">
    <w:name w:val="List Paragraph Char"/>
    <w:aliases w:val="ANNEX Char,Body Text Char1 Char,Body of text Char,Body of text+1 Char,Body of text+2 Char,Body of text+3 Char,Char Char2 Char,First Level Outline Char,List Paragraph1 Char,List Paragraph11 Char,List Paragraph2 Char,No tk3 Char"/>
    <w:basedOn w:val="DefaultParagraphFont"/>
    <w:link w:val="ListParagraph"/>
    <w:uiPriority w:val="34"/>
    <w:qFormat/>
    <w:rsid w:val="005543CD"/>
    <w:rPr>
      <w:rFonts w:asciiTheme="minorHAnsi" w:hAnsiTheme="minorHAnsi"/>
      <w:color w:val="auto"/>
      <w:sz w:val="22"/>
    </w:rPr>
  </w:style>
  <w:style w:type="character" w:customStyle="1" w:styleId="NoSpacingChar">
    <w:name w:val="No Spacing Char"/>
    <w:aliases w:val="1 INDO Char"/>
    <w:link w:val="NoSpacing"/>
    <w:uiPriority w:val="1"/>
    <w:locked/>
    <w:rsid w:val="005543CD"/>
    <w:rPr>
      <w:rFonts w:ascii="Calisto MT" w:hAnsi="Calisto MT" w:cs="Times New Roman"/>
      <w:bCs/>
      <w:color w:val="000000"/>
      <w:sz w:val="18"/>
      <w:szCs w:val="18"/>
    </w:rPr>
  </w:style>
  <w:style w:type="paragraph" w:customStyle="1" w:styleId="Default">
    <w:name w:val="Default"/>
    <w:rsid w:val="006F4DD9"/>
    <w:pPr>
      <w:autoSpaceDE w:val="0"/>
      <w:autoSpaceDN w:val="0"/>
      <w:adjustRightInd w:val="0"/>
      <w:spacing w:after="0" w:line="240" w:lineRule="auto"/>
    </w:pPr>
    <w:rPr>
      <w:rFonts w:cs="Times New Roman"/>
      <w:color w:val="000000"/>
      <w:szCs w:val="24"/>
    </w:rPr>
  </w:style>
  <w:style w:type="paragraph" w:styleId="HTMLPreformatted">
    <w:name w:val="HTML Preformatted"/>
    <w:basedOn w:val="Normal"/>
    <w:link w:val="HTMLPreformattedChar"/>
    <w:uiPriority w:val="99"/>
    <w:semiHidden/>
    <w:unhideWhenUsed/>
    <w:rsid w:val="006A4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6A4839"/>
    <w:rPr>
      <w:rFonts w:ascii="Courier New" w:eastAsia="Times New Roman" w:hAnsi="Courier New" w:cs="Courier New"/>
      <w:color w:val="auto"/>
      <w:sz w:val="20"/>
      <w:szCs w:val="20"/>
    </w:rPr>
  </w:style>
  <w:style w:type="character" w:customStyle="1" w:styleId="y2iqfc">
    <w:name w:val="y2iqfc"/>
    <w:basedOn w:val="DefaultParagraphFont"/>
    <w:rsid w:val="006A4839"/>
  </w:style>
  <w:style w:type="paragraph" w:styleId="BalloonText">
    <w:name w:val="Balloon Text"/>
    <w:basedOn w:val="Normal"/>
    <w:link w:val="BalloonTextChar"/>
    <w:uiPriority w:val="99"/>
    <w:semiHidden/>
    <w:unhideWhenUsed/>
    <w:rsid w:val="00554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2A"/>
    <w:rPr>
      <w:rFonts w:ascii="Tahoma" w:hAnsi="Tahoma" w:cs="Tahoma"/>
      <w:sz w:val="16"/>
      <w:szCs w:val="16"/>
    </w:rPr>
  </w:style>
  <w:style w:type="character" w:styleId="FootnoteReference">
    <w:name w:val="footnote reference"/>
    <w:uiPriority w:val="99"/>
    <w:unhideWhenUsed/>
    <w:rsid w:val="00554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ahrulfika750@gmail.com"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s://ojs.unm.ac.id/jppsd/inde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86.47</c:v>
                </c:pt>
                <c:pt idx="1">
                  <c:v>86.21</c:v>
                </c:pt>
                <c:pt idx="2">
                  <c:v>89.08</c:v>
                </c:pt>
                <c:pt idx="3">
                  <c:v>70.11</c:v>
                </c:pt>
                <c:pt idx="4">
                  <c:v>76.290000000000006</c:v>
                </c:pt>
                <c:pt idx="5">
                  <c:v>82.9</c:v>
                </c:pt>
                <c:pt idx="6">
                  <c:v>97.7</c:v>
                </c:pt>
                <c:pt idx="7">
                  <c:v>89.22</c:v>
                </c:pt>
              </c:numCache>
            </c:numRef>
          </c:val>
        </c:ser>
        <c:dLbls>
          <c:showLegendKey val="0"/>
          <c:showVal val="0"/>
          <c:showCatName val="0"/>
          <c:showSerName val="0"/>
          <c:showPercent val="0"/>
          <c:showBubbleSize val="0"/>
        </c:dLbls>
        <c:gapWidth val="150"/>
        <c:axId val="138404608"/>
        <c:axId val="138406528"/>
      </c:barChart>
      <c:catAx>
        <c:axId val="138404608"/>
        <c:scaling>
          <c:orientation val="minMax"/>
        </c:scaling>
        <c:delete val="0"/>
        <c:axPos val="b"/>
        <c:title>
          <c:tx>
            <c:rich>
              <a:bodyPr/>
              <a:lstStyle/>
              <a:p>
                <a:pPr>
                  <a:defRPr sz="1100"/>
                </a:pPr>
                <a:r>
                  <a:rPr lang="id-ID" sz="1100" b="0">
                    <a:latin typeface="Times New Roman" pitchFamily="18" charset="0"/>
                    <a:cs typeface="Times New Roman" pitchFamily="18" charset="0"/>
                  </a:rPr>
                  <a:t>Indikator</a:t>
                </a:r>
                <a:r>
                  <a:rPr lang="id-ID" sz="1100" b="0" baseline="0">
                    <a:latin typeface="Times New Roman" pitchFamily="18" charset="0"/>
                    <a:cs typeface="Times New Roman" pitchFamily="18" charset="0"/>
                  </a:rPr>
                  <a:t> KDM</a:t>
                </a:r>
                <a:endParaRPr lang="id-ID" sz="1100" b="0">
                  <a:latin typeface="Times New Roman" pitchFamily="18" charset="0"/>
                  <a:cs typeface="Times New Roman" pitchFamily="18" charset="0"/>
                </a:endParaRPr>
              </a:p>
            </c:rich>
          </c:tx>
          <c:layout>
            <c:manualLayout>
              <c:xMode val="edge"/>
              <c:yMode val="edge"/>
              <c:x val="0.44750755533831021"/>
              <c:y val="0.8519410181023509"/>
            </c:manualLayout>
          </c:layout>
          <c:overlay val="0"/>
        </c:title>
        <c:numFmt formatCode="General" sourceLinked="1"/>
        <c:majorTickMark val="none"/>
        <c:minorTickMark val="none"/>
        <c:tickLblPos val="nextTo"/>
        <c:txPr>
          <a:bodyPr/>
          <a:lstStyle/>
          <a:p>
            <a:pPr>
              <a:defRPr sz="1100">
                <a:latin typeface="Times New Roman" pitchFamily="18" charset="0"/>
                <a:cs typeface="Times New Roman" pitchFamily="18" charset="0"/>
              </a:defRPr>
            </a:pPr>
            <a:endParaRPr lang="id-ID"/>
          </a:p>
        </c:txPr>
        <c:crossAx val="138406528"/>
        <c:crosses val="autoZero"/>
        <c:auto val="1"/>
        <c:lblAlgn val="ctr"/>
        <c:lblOffset val="100"/>
        <c:noMultiLvlLbl val="0"/>
      </c:catAx>
      <c:valAx>
        <c:axId val="138406528"/>
        <c:scaling>
          <c:orientation val="minMax"/>
          <c:max val="100"/>
          <c:min val="0"/>
        </c:scaling>
        <c:delete val="0"/>
        <c:axPos val="l"/>
        <c:majorGridlines/>
        <c:title>
          <c:tx>
            <c:rich>
              <a:bodyPr/>
              <a:lstStyle/>
              <a:p>
                <a:pPr>
                  <a:defRPr sz="1100"/>
                </a:pPr>
                <a:r>
                  <a:rPr lang="id-ID" sz="1100" b="0">
                    <a:latin typeface="Times New Roman" pitchFamily="18" charset="0"/>
                    <a:cs typeface="Times New Roman" pitchFamily="18" charset="0"/>
                  </a:rPr>
                  <a:t>Persentase</a:t>
                </a:r>
                <a:r>
                  <a:rPr lang="id-ID" sz="1100" b="0" baseline="0">
                    <a:latin typeface="Times New Roman" pitchFamily="18" charset="0"/>
                    <a:cs typeface="Times New Roman" pitchFamily="18" charset="0"/>
                  </a:rPr>
                  <a:t> </a:t>
                </a:r>
                <a:endParaRPr lang="id-ID" sz="1100"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id-ID"/>
          </a:p>
        </c:txPr>
        <c:crossAx val="1384046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71467708872156"/>
          <c:y val="5.5137844611528819E-2"/>
          <c:w val="0.64963082169473352"/>
          <c:h val="0.7171341740177215"/>
        </c:manualLayout>
      </c:layout>
      <c:barChart>
        <c:barDir val="col"/>
        <c:grouping val="clustered"/>
        <c:varyColors val="0"/>
        <c:ser>
          <c:idx val="0"/>
          <c:order val="0"/>
          <c:tx>
            <c:strRef>
              <c:f>Sheet1!$B$1</c:f>
              <c:strCache>
                <c:ptCount val="1"/>
                <c:pt idx="0">
                  <c:v>Series 1</c:v>
                </c:pt>
              </c:strCache>
            </c:strRef>
          </c:tx>
          <c:spPr>
            <a:solidFill>
              <a:schemeClr val="accent2"/>
            </a:solidFill>
            <a:ln>
              <a:solidFill>
                <a:schemeClr val="bg1"/>
              </a:solidFill>
            </a:ln>
          </c:spPr>
          <c:invertIfNegative val="0"/>
          <c:cat>
            <c:numRef>
              <c:f>Sheet1!$A$2:$A$4</c:f>
              <c:numCache>
                <c:formatCode>General</c:formatCode>
                <c:ptCount val="3"/>
                <c:pt idx="0">
                  <c:v>1</c:v>
                </c:pt>
                <c:pt idx="1">
                  <c:v>2</c:v>
                </c:pt>
                <c:pt idx="2">
                  <c:v>3</c:v>
                </c:pt>
              </c:numCache>
            </c:numRef>
          </c:cat>
          <c:val>
            <c:numRef>
              <c:f>Sheet1!$B$2:$B$4</c:f>
              <c:numCache>
                <c:formatCode>General</c:formatCode>
                <c:ptCount val="3"/>
                <c:pt idx="0">
                  <c:v>84.66</c:v>
                </c:pt>
                <c:pt idx="1">
                  <c:v>85.52</c:v>
                </c:pt>
                <c:pt idx="2">
                  <c:v>80.69</c:v>
                </c:pt>
              </c:numCache>
            </c:numRef>
          </c:val>
        </c:ser>
        <c:dLbls>
          <c:showLegendKey val="0"/>
          <c:showVal val="0"/>
          <c:showCatName val="0"/>
          <c:showSerName val="0"/>
          <c:showPercent val="0"/>
          <c:showBubbleSize val="0"/>
        </c:dLbls>
        <c:gapWidth val="0"/>
        <c:axId val="138569984"/>
        <c:axId val="138572160"/>
      </c:barChart>
      <c:catAx>
        <c:axId val="138569984"/>
        <c:scaling>
          <c:orientation val="minMax"/>
        </c:scaling>
        <c:delete val="0"/>
        <c:axPos val="b"/>
        <c:title>
          <c:tx>
            <c:rich>
              <a:bodyPr/>
              <a:lstStyle/>
              <a:p>
                <a:pPr>
                  <a:defRPr sz="1050" b="0">
                    <a:latin typeface="Times New Roman" pitchFamily="18" charset="0"/>
                    <a:cs typeface="Times New Roman" pitchFamily="18" charset="0"/>
                  </a:defRPr>
                </a:pPr>
                <a:r>
                  <a:rPr lang="id-ID" sz="1050" b="0">
                    <a:latin typeface="Times New Roman" pitchFamily="18" charset="0"/>
                    <a:cs typeface="Times New Roman" pitchFamily="18" charset="0"/>
                  </a:rPr>
                  <a:t>Indikator</a:t>
                </a:r>
                <a:r>
                  <a:rPr lang="id-ID" sz="1050" b="0" baseline="0">
                    <a:latin typeface="Times New Roman" pitchFamily="18" charset="0"/>
                    <a:cs typeface="Times New Roman" pitchFamily="18" charset="0"/>
                  </a:rPr>
                  <a:t> Minat</a:t>
                </a:r>
                <a:endParaRPr lang="id-ID" sz="1050" b="0">
                  <a:latin typeface="Times New Roman" pitchFamily="18" charset="0"/>
                  <a:cs typeface="Times New Roman" pitchFamily="18" charset="0"/>
                </a:endParaRPr>
              </a:p>
            </c:rich>
          </c:tx>
          <c:overlay val="0"/>
        </c:title>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id-ID"/>
          </a:p>
        </c:txPr>
        <c:crossAx val="138572160"/>
        <c:crosses val="autoZero"/>
        <c:auto val="1"/>
        <c:lblAlgn val="ctr"/>
        <c:lblOffset val="100"/>
        <c:noMultiLvlLbl val="0"/>
      </c:catAx>
      <c:valAx>
        <c:axId val="138572160"/>
        <c:scaling>
          <c:orientation val="minMax"/>
          <c:max val="90"/>
          <c:min val="0"/>
        </c:scaling>
        <c:delete val="0"/>
        <c:axPos val="l"/>
        <c:title>
          <c:tx>
            <c:rich>
              <a:bodyPr/>
              <a:lstStyle/>
              <a:p>
                <a:pPr>
                  <a:defRPr sz="1050"/>
                </a:pPr>
                <a:r>
                  <a:rPr lang="id-ID" sz="1050" b="0">
                    <a:latin typeface="Times New Roman" pitchFamily="18" charset="0"/>
                    <a:cs typeface="Times New Roman" pitchFamily="18" charset="0"/>
                  </a:rPr>
                  <a:t>Persentase</a:t>
                </a:r>
                <a:r>
                  <a:rPr lang="id-ID" sz="1050" b="0" baseline="0">
                    <a:latin typeface="Times New Roman" pitchFamily="18" charset="0"/>
                    <a:cs typeface="Times New Roman" pitchFamily="18" charset="0"/>
                  </a:rPr>
                  <a:t> </a:t>
                </a:r>
                <a:endParaRPr lang="id-ID" sz="1050"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1050">
                <a:latin typeface="Times New Roman" pitchFamily="18" charset="0"/>
                <a:cs typeface="Times New Roman" pitchFamily="18" charset="0"/>
              </a:defRPr>
            </a:pPr>
            <a:endParaRPr lang="id-ID"/>
          </a:p>
        </c:txPr>
        <c:crossAx val="138569984"/>
        <c:crosses val="autoZero"/>
        <c:crossBetween val="between"/>
        <c:majorUnit val="1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84F4-D336-47C4-AA3C-EB2E4FCD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6037</Words>
  <Characters>34413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Jumardan</dc:creator>
  <cp:keywords/>
  <dc:description/>
  <cp:lastModifiedBy>Windows User</cp:lastModifiedBy>
  <cp:revision>32</cp:revision>
  <dcterms:created xsi:type="dcterms:W3CDTF">2021-08-27T04:47:00Z</dcterms:created>
  <dcterms:modified xsi:type="dcterms:W3CDTF">2021-10-10T08:24:00Z</dcterms:modified>
</cp:coreProperties>
</file>